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ED7" w:rsidRDefault="00A76ED7" w:rsidP="00A76ED7">
      <w:pPr>
        <w:jc w:val="center"/>
        <w:rPr>
          <w:sz w:val="28"/>
          <w:szCs w:val="28"/>
        </w:rPr>
      </w:pPr>
      <w:r>
        <w:rPr>
          <w:sz w:val="28"/>
          <w:szCs w:val="28"/>
        </w:rPr>
        <w:t xml:space="preserve">ROMÂNIA, </w:t>
      </w:r>
    </w:p>
    <w:p w:rsidR="00A76ED7" w:rsidRDefault="00A76ED7" w:rsidP="00A76ED7">
      <w:pPr>
        <w:jc w:val="center"/>
        <w:rPr>
          <w:sz w:val="28"/>
          <w:szCs w:val="28"/>
        </w:rPr>
      </w:pPr>
      <w:r>
        <w:rPr>
          <w:sz w:val="28"/>
          <w:szCs w:val="28"/>
        </w:rPr>
        <w:t>JUDEŢUL MUREŞ</w:t>
      </w:r>
    </w:p>
    <w:p w:rsidR="00A76ED7" w:rsidRDefault="00A76ED7" w:rsidP="00A76ED7">
      <w:pPr>
        <w:pStyle w:val="Heading1"/>
        <w:ind w:left="2160" w:firstLine="720"/>
      </w:pPr>
      <w:r>
        <w:t>PRIMĂRIA COMUNEI ACĂŢARI</w:t>
      </w:r>
    </w:p>
    <w:p w:rsidR="00A76ED7" w:rsidRDefault="00A76ED7" w:rsidP="00A76ED7">
      <w:pPr>
        <w:pBdr>
          <w:bottom w:val="single" w:sz="12" w:space="1" w:color="auto"/>
        </w:pBdr>
        <w:jc w:val="center"/>
        <w:rPr>
          <w:sz w:val="28"/>
          <w:szCs w:val="28"/>
        </w:rPr>
      </w:pPr>
      <w:r>
        <w:rPr>
          <w:sz w:val="28"/>
          <w:szCs w:val="28"/>
        </w:rPr>
        <w:t>Tel/Fax: 0265 333112, 0265 333298; e-mail</w:t>
      </w:r>
      <w:r>
        <w:rPr>
          <w:color w:val="000000"/>
          <w:sz w:val="28"/>
          <w:szCs w:val="28"/>
        </w:rPr>
        <w:t xml:space="preserve">: </w:t>
      </w:r>
      <w:r>
        <w:rPr>
          <w:sz w:val="28"/>
          <w:szCs w:val="28"/>
        </w:rPr>
        <w:t>acatari@cjmures.ro, www.acatari.ro</w:t>
      </w:r>
    </w:p>
    <w:p w:rsidR="00A76ED7" w:rsidRDefault="00A76ED7" w:rsidP="00A76ED7">
      <w:pPr>
        <w:rPr>
          <w:sz w:val="28"/>
          <w:szCs w:val="28"/>
        </w:rPr>
      </w:pPr>
    </w:p>
    <w:p w:rsidR="00A76ED7" w:rsidRDefault="00A76ED7" w:rsidP="00A76ED7">
      <w:pPr>
        <w:pStyle w:val="Heading2"/>
      </w:pPr>
      <w:r>
        <w:t>Nr. 196/ din 15 ianuarie 2013</w:t>
      </w:r>
    </w:p>
    <w:p w:rsidR="00A76ED7" w:rsidRDefault="00A76ED7" w:rsidP="00A76ED7">
      <w:pPr>
        <w:rPr>
          <w:lang w:val="ro-RO"/>
        </w:rPr>
      </w:pPr>
    </w:p>
    <w:p w:rsidR="00A76ED7" w:rsidRDefault="00A76ED7" w:rsidP="00A76ED7">
      <w:pPr>
        <w:rPr>
          <w:sz w:val="28"/>
          <w:szCs w:val="28"/>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proofErr w:type="spellStart"/>
      <w:r>
        <w:rPr>
          <w:sz w:val="28"/>
          <w:szCs w:val="28"/>
        </w:rPr>
        <w:t>Vizat</w:t>
      </w:r>
      <w:proofErr w:type="spellEnd"/>
      <w:r>
        <w:rPr>
          <w:sz w:val="28"/>
          <w:szCs w:val="28"/>
        </w:rPr>
        <w:t>,</w:t>
      </w:r>
    </w:p>
    <w:p w:rsidR="00A76ED7" w:rsidRDefault="00A76ED7" w:rsidP="00A76ED7">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Primar</w:t>
      </w:r>
      <w:proofErr w:type="spellEnd"/>
      <w:r>
        <w:rPr>
          <w:sz w:val="28"/>
          <w:szCs w:val="28"/>
        </w:rPr>
        <w:t>,</w:t>
      </w:r>
    </w:p>
    <w:p w:rsidR="00A76ED7" w:rsidRDefault="00A76ED7" w:rsidP="00A76ED7">
      <w:pPr>
        <w:rPr>
          <w:sz w:val="28"/>
        </w:rPr>
      </w:pPr>
      <w:r>
        <w:tab/>
      </w:r>
      <w:r>
        <w:tab/>
      </w:r>
      <w:r>
        <w:tab/>
      </w:r>
      <w:r>
        <w:tab/>
      </w:r>
      <w:r>
        <w:tab/>
      </w:r>
      <w:r>
        <w:tab/>
        <w:t xml:space="preserve">                              </w:t>
      </w:r>
      <w:proofErr w:type="spellStart"/>
      <w:r>
        <w:rPr>
          <w:sz w:val="28"/>
        </w:rPr>
        <w:t>Osvath</w:t>
      </w:r>
      <w:proofErr w:type="spellEnd"/>
      <w:r>
        <w:rPr>
          <w:sz w:val="28"/>
        </w:rPr>
        <w:t xml:space="preserve"> </w:t>
      </w:r>
      <w:proofErr w:type="spellStart"/>
      <w:r>
        <w:rPr>
          <w:sz w:val="28"/>
        </w:rPr>
        <w:t>Csaba</w:t>
      </w:r>
      <w:proofErr w:type="spellEnd"/>
    </w:p>
    <w:p w:rsidR="0044002A" w:rsidRDefault="0044002A" w:rsidP="00A76ED7">
      <w:pPr>
        <w:rPr>
          <w:sz w:val="28"/>
        </w:rPr>
      </w:pPr>
    </w:p>
    <w:p w:rsidR="0044002A" w:rsidRDefault="0044002A" w:rsidP="00A76ED7">
      <w:pPr>
        <w:rPr>
          <w:rFonts w:ascii="Arial" w:hAnsi="Arial"/>
        </w:rPr>
      </w:pPr>
    </w:p>
    <w:p w:rsidR="00A76ED7" w:rsidRDefault="00A76ED7" w:rsidP="00A76ED7">
      <w:pPr>
        <w:jc w:val="both"/>
        <w:rPr>
          <w:rFonts w:ascii="Arial" w:hAnsi="Arial"/>
        </w:rPr>
      </w:pPr>
    </w:p>
    <w:p w:rsidR="0044002A" w:rsidRDefault="0044002A" w:rsidP="0044002A">
      <w:pPr>
        <w:ind w:left="142" w:hanging="142"/>
        <w:jc w:val="center"/>
        <w:rPr>
          <w:sz w:val="28"/>
          <w:u w:val="single"/>
        </w:rPr>
      </w:pPr>
      <w:r>
        <w:rPr>
          <w:sz w:val="28"/>
          <w:u w:val="single"/>
        </w:rPr>
        <w:t>EXPUNERE DE MOTIVE</w:t>
      </w:r>
    </w:p>
    <w:p w:rsidR="00B9339F" w:rsidRDefault="0044002A" w:rsidP="0044002A">
      <w:pPr>
        <w:spacing w:line="360" w:lineRule="auto"/>
        <w:jc w:val="center"/>
        <w:rPr>
          <w:rFonts w:ascii="Tahoma" w:hAnsi="Tahoma" w:cs="Tahoma"/>
          <w:b/>
          <w:color w:val="000000"/>
          <w:lang w:val="it-IT"/>
        </w:rPr>
      </w:pPr>
      <w:proofErr w:type="spellStart"/>
      <w:proofErr w:type="gramStart"/>
      <w:r>
        <w:rPr>
          <w:sz w:val="28"/>
          <w:u w:val="single"/>
        </w:rPr>
        <w:t>privind</w:t>
      </w:r>
      <w:proofErr w:type="spellEnd"/>
      <w:proofErr w:type="gramEnd"/>
      <w:r>
        <w:rPr>
          <w:sz w:val="28"/>
          <w:u w:val="single"/>
        </w:rPr>
        <w:t xml:space="preserve"> </w:t>
      </w:r>
      <w:proofErr w:type="spellStart"/>
      <w:r>
        <w:rPr>
          <w:sz w:val="28"/>
          <w:u w:val="single"/>
        </w:rPr>
        <w:t>aprobarea</w:t>
      </w:r>
      <w:proofErr w:type="spellEnd"/>
      <w:r>
        <w:rPr>
          <w:sz w:val="28"/>
          <w:u w:val="single"/>
        </w:rPr>
        <w:t xml:space="preserve"> </w:t>
      </w:r>
      <w:proofErr w:type="spellStart"/>
      <w:r>
        <w:rPr>
          <w:sz w:val="28"/>
          <w:u w:val="single"/>
        </w:rPr>
        <w:t>nivelurilor</w:t>
      </w:r>
      <w:proofErr w:type="spellEnd"/>
      <w:r>
        <w:rPr>
          <w:sz w:val="28"/>
          <w:u w:val="single"/>
        </w:rPr>
        <w:t xml:space="preserve"> </w:t>
      </w:r>
      <w:proofErr w:type="spellStart"/>
      <w:r>
        <w:rPr>
          <w:sz w:val="28"/>
          <w:u w:val="single"/>
        </w:rPr>
        <w:t>pentru</w:t>
      </w:r>
      <w:proofErr w:type="spellEnd"/>
      <w:r>
        <w:rPr>
          <w:sz w:val="28"/>
          <w:u w:val="single"/>
        </w:rPr>
        <w:t xml:space="preserve"> </w:t>
      </w:r>
      <w:proofErr w:type="spellStart"/>
      <w:r>
        <w:rPr>
          <w:sz w:val="28"/>
          <w:u w:val="single"/>
        </w:rPr>
        <w:t>valorile</w:t>
      </w:r>
      <w:proofErr w:type="spellEnd"/>
      <w:r>
        <w:rPr>
          <w:sz w:val="28"/>
          <w:u w:val="single"/>
        </w:rPr>
        <w:t xml:space="preserve"> </w:t>
      </w:r>
      <w:proofErr w:type="spellStart"/>
      <w:r>
        <w:rPr>
          <w:sz w:val="28"/>
          <w:u w:val="single"/>
        </w:rPr>
        <w:t>impozabile,impozitele</w:t>
      </w:r>
      <w:proofErr w:type="spellEnd"/>
      <w:r>
        <w:rPr>
          <w:sz w:val="28"/>
          <w:u w:val="single"/>
        </w:rPr>
        <w:t xml:space="preserve"> </w:t>
      </w:r>
      <w:proofErr w:type="spellStart"/>
      <w:r>
        <w:rPr>
          <w:sz w:val="28"/>
          <w:u w:val="single"/>
        </w:rPr>
        <w:t>şi</w:t>
      </w:r>
      <w:proofErr w:type="spellEnd"/>
      <w:r>
        <w:rPr>
          <w:sz w:val="28"/>
          <w:u w:val="single"/>
        </w:rPr>
        <w:t xml:space="preserve"> </w:t>
      </w:r>
      <w:proofErr w:type="spellStart"/>
      <w:r>
        <w:rPr>
          <w:sz w:val="28"/>
          <w:u w:val="single"/>
        </w:rPr>
        <w:t>taxele</w:t>
      </w:r>
      <w:proofErr w:type="spellEnd"/>
      <w:r>
        <w:rPr>
          <w:sz w:val="28"/>
          <w:u w:val="single"/>
        </w:rPr>
        <w:t xml:space="preserve"> locale </w:t>
      </w:r>
      <w:proofErr w:type="spellStart"/>
      <w:r>
        <w:rPr>
          <w:sz w:val="28"/>
          <w:u w:val="single"/>
        </w:rPr>
        <w:t>şi</w:t>
      </w:r>
      <w:proofErr w:type="spellEnd"/>
      <w:r>
        <w:rPr>
          <w:sz w:val="28"/>
          <w:u w:val="single"/>
        </w:rPr>
        <w:t xml:space="preserve"> </w:t>
      </w:r>
      <w:proofErr w:type="spellStart"/>
      <w:r>
        <w:rPr>
          <w:sz w:val="28"/>
          <w:u w:val="single"/>
        </w:rPr>
        <w:t>alte</w:t>
      </w:r>
      <w:proofErr w:type="spellEnd"/>
      <w:r>
        <w:rPr>
          <w:sz w:val="28"/>
          <w:u w:val="single"/>
        </w:rPr>
        <w:t xml:space="preserve"> </w:t>
      </w:r>
      <w:proofErr w:type="spellStart"/>
      <w:r>
        <w:rPr>
          <w:sz w:val="28"/>
          <w:u w:val="single"/>
        </w:rPr>
        <w:t>taxe</w:t>
      </w:r>
      <w:proofErr w:type="spellEnd"/>
      <w:r>
        <w:rPr>
          <w:sz w:val="28"/>
          <w:u w:val="single"/>
        </w:rPr>
        <w:t xml:space="preserve"> assimilate </w:t>
      </w:r>
      <w:proofErr w:type="spellStart"/>
      <w:r>
        <w:rPr>
          <w:sz w:val="28"/>
          <w:u w:val="single"/>
        </w:rPr>
        <w:t>acestora,precum</w:t>
      </w:r>
      <w:proofErr w:type="spellEnd"/>
      <w:r>
        <w:rPr>
          <w:sz w:val="28"/>
          <w:u w:val="single"/>
        </w:rPr>
        <w:t xml:space="preserve"> </w:t>
      </w:r>
      <w:proofErr w:type="spellStart"/>
      <w:r>
        <w:rPr>
          <w:sz w:val="28"/>
          <w:u w:val="single"/>
        </w:rPr>
        <w:t>şi</w:t>
      </w:r>
      <w:proofErr w:type="spellEnd"/>
      <w:r>
        <w:rPr>
          <w:sz w:val="28"/>
          <w:u w:val="single"/>
        </w:rPr>
        <w:t xml:space="preserve"> </w:t>
      </w:r>
      <w:proofErr w:type="spellStart"/>
      <w:r>
        <w:rPr>
          <w:sz w:val="28"/>
          <w:u w:val="single"/>
        </w:rPr>
        <w:t>amenzile</w:t>
      </w:r>
      <w:proofErr w:type="spellEnd"/>
      <w:r>
        <w:rPr>
          <w:sz w:val="28"/>
          <w:u w:val="single"/>
        </w:rPr>
        <w:t xml:space="preserve"> </w:t>
      </w:r>
      <w:proofErr w:type="spellStart"/>
      <w:r>
        <w:rPr>
          <w:sz w:val="28"/>
          <w:u w:val="single"/>
        </w:rPr>
        <w:t>aplicabile</w:t>
      </w:r>
      <w:proofErr w:type="spellEnd"/>
      <w:r>
        <w:rPr>
          <w:sz w:val="28"/>
          <w:u w:val="single"/>
        </w:rPr>
        <w:t xml:space="preserve"> </w:t>
      </w:r>
      <w:proofErr w:type="spellStart"/>
      <w:r>
        <w:rPr>
          <w:sz w:val="28"/>
          <w:u w:val="single"/>
        </w:rPr>
        <w:t>începând</w:t>
      </w:r>
      <w:proofErr w:type="spellEnd"/>
      <w:r>
        <w:rPr>
          <w:sz w:val="28"/>
          <w:u w:val="single"/>
        </w:rPr>
        <w:t xml:space="preserve"> cu </w:t>
      </w:r>
      <w:proofErr w:type="spellStart"/>
      <w:r>
        <w:rPr>
          <w:sz w:val="28"/>
          <w:u w:val="single"/>
        </w:rPr>
        <w:t>anul</w:t>
      </w:r>
      <w:proofErr w:type="spellEnd"/>
      <w:r>
        <w:rPr>
          <w:sz w:val="28"/>
          <w:u w:val="single"/>
        </w:rPr>
        <w:t xml:space="preserve"> fiscal 2013</w:t>
      </w:r>
    </w:p>
    <w:p w:rsidR="00A76ED7" w:rsidRDefault="00A76ED7" w:rsidP="00B9339F">
      <w:pPr>
        <w:spacing w:line="360" w:lineRule="auto"/>
        <w:rPr>
          <w:rFonts w:ascii="Tahoma" w:hAnsi="Tahoma" w:cs="Tahoma"/>
          <w:b/>
          <w:color w:val="000000"/>
          <w:lang w:val="it-IT"/>
        </w:rPr>
      </w:pPr>
    </w:p>
    <w:p w:rsidR="00A76ED7" w:rsidRDefault="00A76ED7" w:rsidP="00B9339F">
      <w:pPr>
        <w:spacing w:line="360" w:lineRule="auto"/>
        <w:rPr>
          <w:rFonts w:ascii="Tahoma" w:hAnsi="Tahoma" w:cs="Tahoma"/>
          <w:b/>
          <w:color w:val="000000"/>
          <w:lang w:val="it-IT"/>
        </w:rPr>
      </w:pPr>
    </w:p>
    <w:p w:rsidR="00B9339F" w:rsidRDefault="00B9339F" w:rsidP="00B9339F">
      <w:pPr>
        <w:spacing w:line="360" w:lineRule="auto"/>
        <w:ind w:firstLine="720"/>
        <w:jc w:val="both"/>
        <w:rPr>
          <w:rFonts w:ascii="Tahoma" w:hAnsi="Tahoma" w:cs="Tahoma"/>
          <w:color w:val="000000"/>
          <w:lang w:val="it-IT"/>
        </w:rPr>
      </w:pPr>
      <w:r>
        <w:rPr>
          <w:rFonts w:ascii="Tahoma" w:hAnsi="Tahoma" w:cs="Tahoma"/>
          <w:color w:val="000000"/>
          <w:lang w:val="it-IT"/>
        </w:rPr>
        <w:t>Legalitatea unui act administrativ se verifică și se apreciază raportat la legislația în domeniu, în vigoare la data emiterii/adoptării actului și/sau la data intrării în vigoare a acestuia.</w:t>
      </w:r>
    </w:p>
    <w:p w:rsidR="00B9339F" w:rsidRDefault="00B9339F" w:rsidP="0044002A">
      <w:pPr>
        <w:autoSpaceDE w:val="0"/>
        <w:autoSpaceDN w:val="0"/>
        <w:adjustRightInd w:val="0"/>
        <w:spacing w:line="360" w:lineRule="auto"/>
        <w:ind w:firstLine="720"/>
        <w:jc w:val="both"/>
        <w:rPr>
          <w:rFonts w:ascii="Tahoma" w:hAnsi="Tahoma" w:cs="Tahoma"/>
          <w:color w:val="000000"/>
          <w:lang w:val="it-IT"/>
        </w:rPr>
      </w:pPr>
      <w:r>
        <w:rPr>
          <w:rFonts w:ascii="Tahoma" w:hAnsi="Tahoma" w:cs="Tahoma"/>
          <w:color w:val="000000"/>
          <w:lang w:val="it-IT"/>
        </w:rPr>
        <w:t>În ceea ce privește impozitele și taxele locale pentru anul 2013 se are în vedere faptul că la data de 28.12.2012 s-a publicat H.G. nr.1309/2012 privind nivelurile pentru valorile impozabile, impozitele şi taxele locale şi alte taxe asimilate acestora, precum şi amenzile aplicabile începând cu anul 2013, iar la data de 9.01.2013 s-a publicat O.G. nr.1/2013 pentru reglementarea unor măsuri financiar fiscale în domeniul impozitelor și taxelor locale, care permite consiliilor locale, prin derogare de la dispozitiile Codului fiscal, pentru anul 2013, să hotărască reducerea nivelurilor valorilor impozabile, impozitelor și taxelor locale prevăzute în H.G. nr.1309/2012 cel mult până la nivelurile avute în anul 2012. Hotărârile în sensul celor menționate mai sus pot fi adoptate în termen de cel mult 20 de zile de la intrarea în vigoare a O.G. nr.1/2013.</w:t>
      </w:r>
    </w:p>
    <w:p w:rsidR="00B9339F" w:rsidRDefault="00B9339F" w:rsidP="00B9339F">
      <w:pPr>
        <w:autoSpaceDE w:val="0"/>
        <w:autoSpaceDN w:val="0"/>
        <w:adjustRightInd w:val="0"/>
        <w:spacing w:line="360" w:lineRule="auto"/>
        <w:ind w:firstLine="720"/>
        <w:jc w:val="both"/>
        <w:rPr>
          <w:rFonts w:ascii="Tahoma" w:hAnsi="Tahoma" w:cs="Tahoma"/>
          <w:color w:val="000000"/>
          <w:lang w:val="it-IT"/>
        </w:rPr>
      </w:pPr>
      <w:r>
        <w:rPr>
          <w:rFonts w:ascii="Tahoma" w:hAnsi="Tahoma" w:cs="Tahoma"/>
          <w:color w:val="000000"/>
          <w:lang w:val="it-IT"/>
        </w:rPr>
        <w:t>Se impune a fi reținut faptul că nivelurile pentru valorile impozabile, impozitele şi taxele locale şi alte taxe asimilate acestora, precum şi amenzile aplicabile începând cu anul 2013, sunt cele stabilite prin H.G. nr.1309/2012, funcție de care consiliile locale pot adopta hotărâri de reducere așa cum s-a menționat mai sus, dar tot așa de bine ar putea adopta hotărâri de majorare, conform prevederilor codului fiscal.</w:t>
      </w:r>
    </w:p>
    <w:p w:rsidR="00B9339F" w:rsidRDefault="00B9339F" w:rsidP="00B9339F">
      <w:pPr>
        <w:autoSpaceDE w:val="0"/>
        <w:autoSpaceDN w:val="0"/>
        <w:adjustRightInd w:val="0"/>
        <w:spacing w:line="360" w:lineRule="auto"/>
        <w:jc w:val="both"/>
        <w:rPr>
          <w:rFonts w:ascii="Tahoma" w:hAnsi="Tahoma" w:cs="Tahoma"/>
          <w:color w:val="000000"/>
          <w:lang w:val="it-IT"/>
        </w:rPr>
      </w:pPr>
    </w:p>
    <w:p w:rsidR="00B9339F" w:rsidRDefault="00B9339F" w:rsidP="0044002A">
      <w:pPr>
        <w:autoSpaceDE w:val="0"/>
        <w:autoSpaceDN w:val="0"/>
        <w:adjustRightInd w:val="0"/>
        <w:spacing w:line="360" w:lineRule="auto"/>
        <w:ind w:firstLine="720"/>
        <w:jc w:val="both"/>
        <w:rPr>
          <w:rFonts w:ascii="Tahoma" w:hAnsi="Tahoma" w:cs="Tahoma"/>
          <w:color w:val="000000"/>
          <w:lang w:val="it-IT"/>
        </w:rPr>
      </w:pPr>
      <w:r>
        <w:rPr>
          <w:rFonts w:ascii="Tahoma" w:hAnsi="Tahoma" w:cs="Tahoma"/>
          <w:color w:val="000000"/>
          <w:lang w:val="it-IT"/>
        </w:rPr>
        <w:lastRenderedPageBreak/>
        <w:t>Considerăm că pentru calculul efectiv al impozitelor și taxelor locale, pentru fiecare contribuabil, în funcție de situația concretă a acestuia, se va ține cont de nivelurile valorilor impozabile, impozitelor şi taxelor locale şi alte taxe asimilate acestora prevăzute în anexa la  H.G. nr.1309/2012, care dacă e cazul, (dacă s-a adoptat hotărâre de reducere potrivit O.G. nr. 1/2013) se vor putea reduce până cel mult la nivelul avut în anul 2012.</w:t>
      </w:r>
    </w:p>
    <w:p w:rsidR="00B9339F" w:rsidRDefault="00B9339F" w:rsidP="00B9339F">
      <w:pPr>
        <w:autoSpaceDE w:val="0"/>
        <w:autoSpaceDN w:val="0"/>
        <w:adjustRightInd w:val="0"/>
        <w:spacing w:line="360" w:lineRule="auto"/>
        <w:ind w:firstLine="720"/>
        <w:jc w:val="both"/>
        <w:rPr>
          <w:rFonts w:ascii="Tahoma" w:hAnsi="Tahoma" w:cs="Tahoma"/>
          <w:color w:val="000000"/>
          <w:lang w:val="it-IT"/>
        </w:rPr>
      </w:pPr>
      <w:r>
        <w:rPr>
          <w:rFonts w:ascii="Tahoma" w:hAnsi="Tahoma" w:cs="Tahoma"/>
          <w:color w:val="000000"/>
          <w:lang w:val="it-IT"/>
        </w:rPr>
        <w:t>Considerăm că se impune adoptarea unei noi hotărâri de consiliu local prin care să se completeze, modifice sau să se abroge, după caz, hotărârile adoptate cu privire la stabilirea impozitelor și taxelor locale pentru anul 2013, prin această nouă hotărâre făcându-se corelarea corespunzătoare cu dispozițiile legale în vigoare la data adoptării, asigurându-se astfel stabilirea corectă și legală a impozitelor și taxelor locale pentru anul 2013.</w:t>
      </w:r>
    </w:p>
    <w:p w:rsidR="0044002A" w:rsidRDefault="0044002A" w:rsidP="00B9339F">
      <w:pPr>
        <w:autoSpaceDE w:val="0"/>
        <w:autoSpaceDN w:val="0"/>
        <w:adjustRightInd w:val="0"/>
        <w:spacing w:line="360" w:lineRule="auto"/>
        <w:ind w:firstLine="720"/>
        <w:jc w:val="both"/>
        <w:rPr>
          <w:rFonts w:ascii="Tahoma" w:hAnsi="Tahoma" w:cs="Tahoma"/>
          <w:color w:val="000000"/>
          <w:lang w:val="it-IT"/>
        </w:rPr>
      </w:pPr>
    </w:p>
    <w:p w:rsidR="0044002A" w:rsidRDefault="0044002A" w:rsidP="00B9339F">
      <w:pPr>
        <w:autoSpaceDE w:val="0"/>
        <w:autoSpaceDN w:val="0"/>
        <w:adjustRightInd w:val="0"/>
        <w:spacing w:line="360" w:lineRule="auto"/>
        <w:ind w:firstLine="720"/>
        <w:jc w:val="both"/>
        <w:rPr>
          <w:rFonts w:ascii="Tahoma" w:hAnsi="Tahoma" w:cs="Tahoma"/>
          <w:color w:val="000000"/>
          <w:lang w:val="it-IT"/>
        </w:rPr>
      </w:pPr>
    </w:p>
    <w:p w:rsidR="0044002A" w:rsidRDefault="0044002A" w:rsidP="00B9339F">
      <w:pPr>
        <w:autoSpaceDE w:val="0"/>
        <w:autoSpaceDN w:val="0"/>
        <w:adjustRightInd w:val="0"/>
        <w:spacing w:line="360" w:lineRule="auto"/>
        <w:ind w:firstLine="720"/>
        <w:jc w:val="both"/>
        <w:rPr>
          <w:rFonts w:ascii="Tahoma" w:hAnsi="Tahoma" w:cs="Tahoma"/>
          <w:color w:val="000000"/>
          <w:lang w:val="it-IT"/>
        </w:rPr>
      </w:pPr>
      <w:r>
        <w:rPr>
          <w:rFonts w:ascii="Tahoma" w:hAnsi="Tahoma" w:cs="Tahoma"/>
          <w:color w:val="000000"/>
          <w:lang w:val="it-IT"/>
        </w:rPr>
        <w:tab/>
      </w:r>
      <w:r>
        <w:rPr>
          <w:rFonts w:ascii="Tahoma" w:hAnsi="Tahoma" w:cs="Tahoma"/>
          <w:color w:val="000000"/>
          <w:lang w:val="it-IT"/>
        </w:rPr>
        <w:tab/>
      </w:r>
      <w:r>
        <w:rPr>
          <w:rFonts w:ascii="Tahoma" w:hAnsi="Tahoma" w:cs="Tahoma"/>
          <w:color w:val="000000"/>
          <w:lang w:val="it-IT"/>
        </w:rPr>
        <w:tab/>
      </w:r>
      <w:r>
        <w:rPr>
          <w:rFonts w:ascii="Tahoma" w:hAnsi="Tahoma" w:cs="Tahoma"/>
          <w:color w:val="000000"/>
          <w:lang w:val="it-IT"/>
        </w:rPr>
        <w:tab/>
      </w:r>
      <w:r>
        <w:rPr>
          <w:rFonts w:ascii="Tahoma" w:hAnsi="Tahoma" w:cs="Tahoma"/>
          <w:color w:val="000000"/>
          <w:lang w:val="it-IT"/>
        </w:rPr>
        <w:tab/>
      </w:r>
      <w:r>
        <w:rPr>
          <w:rFonts w:ascii="Tahoma" w:hAnsi="Tahoma" w:cs="Tahoma"/>
          <w:color w:val="000000"/>
          <w:lang w:val="it-IT"/>
        </w:rPr>
        <w:tab/>
      </w:r>
      <w:r>
        <w:rPr>
          <w:rFonts w:ascii="Tahoma" w:hAnsi="Tahoma" w:cs="Tahoma"/>
          <w:color w:val="000000"/>
          <w:lang w:val="it-IT"/>
        </w:rPr>
        <w:tab/>
        <w:t>Secretar,</w:t>
      </w:r>
    </w:p>
    <w:p w:rsidR="0044002A" w:rsidRDefault="0044002A" w:rsidP="00B9339F">
      <w:pPr>
        <w:autoSpaceDE w:val="0"/>
        <w:autoSpaceDN w:val="0"/>
        <w:adjustRightInd w:val="0"/>
        <w:spacing w:line="360" w:lineRule="auto"/>
        <w:ind w:firstLine="720"/>
        <w:jc w:val="both"/>
        <w:rPr>
          <w:rFonts w:ascii="Tahoma" w:hAnsi="Tahoma" w:cs="Tahoma"/>
          <w:color w:val="000000"/>
          <w:lang w:val="it-IT"/>
        </w:rPr>
      </w:pPr>
      <w:r>
        <w:rPr>
          <w:rFonts w:ascii="Tahoma" w:hAnsi="Tahoma" w:cs="Tahoma"/>
          <w:color w:val="000000"/>
          <w:lang w:val="it-IT"/>
        </w:rPr>
        <w:tab/>
      </w:r>
      <w:r>
        <w:rPr>
          <w:rFonts w:ascii="Tahoma" w:hAnsi="Tahoma" w:cs="Tahoma"/>
          <w:color w:val="000000"/>
          <w:lang w:val="it-IT"/>
        </w:rPr>
        <w:tab/>
      </w:r>
      <w:r>
        <w:rPr>
          <w:rFonts w:ascii="Tahoma" w:hAnsi="Tahoma" w:cs="Tahoma"/>
          <w:color w:val="000000"/>
          <w:lang w:val="it-IT"/>
        </w:rPr>
        <w:tab/>
      </w:r>
      <w:r>
        <w:rPr>
          <w:rFonts w:ascii="Tahoma" w:hAnsi="Tahoma" w:cs="Tahoma"/>
          <w:color w:val="000000"/>
          <w:lang w:val="it-IT"/>
        </w:rPr>
        <w:tab/>
      </w:r>
      <w:r>
        <w:rPr>
          <w:rFonts w:ascii="Tahoma" w:hAnsi="Tahoma" w:cs="Tahoma"/>
          <w:color w:val="000000"/>
          <w:lang w:val="it-IT"/>
        </w:rPr>
        <w:tab/>
      </w:r>
      <w:r>
        <w:rPr>
          <w:rFonts w:ascii="Tahoma" w:hAnsi="Tahoma" w:cs="Tahoma"/>
          <w:color w:val="000000"/>
          <w:lang w:val="it-IT"/>
        </w:rPr>
        <w:tab/>
        <w:t xml:space="preserve">       </w:t>
      </w:r>
      <w:bookmarkStart w:id="0" w:name="_GoBack"/>
      <w:bookmarkEnd w:id="0"/>
      <w:r>
        <w:rPr>
          <w:rFonts w:ascii="Tahoma" w:hAnsi="Tahoma" w:cs="Tahoma"/>
          <w:color w:val="000000"/>
          <w:lang w:val="it-IT"/>
        </w:rPr>
        <w:t>Jozsa   Ferenc</w:t>
      </w:r>
    </w:p>
    <w:p w:rsidR="0075621B" w:rsidRDefault="0075621B"/>
    <w:sectPr w:rsidR="0075621B" w:rsidSect="0044002A">
      <w:pgSz w:w="12240" w:h="15840"/>
      <w:pgMar w:top="426"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39F"/>
    <w:rsid w:val="0044002A"/>
    <w:rsid w:val="0075621B"/>
    <w:rsid w:val="00A76ED7"/>
    <w:rsid w:val="00B93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39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76ED7"/>
    <w:pPr>
      <w:keepNext/>
      <w:jc w:val="both"/>
      <w:outlineLvl w:val="0"/>
    </w:pPr>
    <w:rPr>
      <w:b/>
      <w:szCs w:val="20"/>
      <w:lang w:val="ro-RO"/>
    </w:rPr>
  </w:style>
  <w:style w:type="paragraph" w:styleId="Heading2">
    <w:name w:val="heading 2"/>
    <w:basedOn w:val="Normal"/>
    <w:next w:val="Normal"/>
    <w:link w:val="Heading2Char"/>
    <w:qFormat/>
    <w:rsid w:val="00A76ED7"/>
    <w:pPr>
      <w:keepNext/>
      <w:outlineLvl w:val="1"/>
    </w:pPr>
    <w:rPr>
      <w:rFonts w:ascii="Arial" w:hAnsi="Arial"/>
      <w:szCs w:val="20"/>
      <w:u w:val="single"/>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6ED7"/>
    <w:rPr>
      <w:rFonts w:ascii="Times New Roman" w:eastAsia="Times New Roman" w:hAnsi="Times New Roman" w:cs="Times New Roman"/>
      <w:b/>
      <w:sz w:val="24"/>
      <w:szCs w:val="20"/>
      <w:lang w:val="ro-RO"/>
    </w:rPr>
  </w:style>
  <w:style w:type="character" w:customStyle="1" w:styleId="Heading2Char">
    <w:name w:val="Heading 2 Char"/>
    <w:basedOn w:val="DefaultParagraphFont"/>
    <w:link w:val="Heading2"/>
    <w:rsid w:val="00A76ED7"/>
    <w:rPr>
      <w:rFonts w:ascii="Arial" w:eastAsia="Times New Roman" w:hAnsi="Arial" w:cs="Times New Roman"/>
      <w:sz w:val="24"/>
      <w:szCs w:val="20"/>
      <w:u w:val="single"/>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39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76ED7"/>
    <w:pPr>
      <w:keepNext/>
      <w:jc w:val="both"/>
      <w:outlineLvl w:val="0"/>
    </w:pPr>
    <w:rPr>
      <w:b/>
      <w:szCs w:val="20"/>
      <w:lang w:val="ro-RO"/>
    </w:rPr>
  </w:style>
  <w:style w:type="paragraph" w:styleId="Heading2">
    <w:name w:val="heading 2"/>
    <w:basedOn w:val="Normal"/>
    <w:next w:val="Normal"/>
    <w:link w:val="Heading2Char"/>
    <w:qFormat/>
    <w:rsid w:val="00A76ED7"/>
    <w:pPr>
      <w:keepNext/>
      <w:outlineLvl w:val="1"/>
    </w:pPr>
    <w:rPr>
      <w:rFonts w:ascii="Arial" w:hAnsi="Arial"/>
      <w:szCs w:val="20"/>
      <w:u w:val="single"/>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6ED7"/>
    <w:rPr>
      <w:rFonts w:ascii="Times New Roman" w:eastAsia="Times New Roman" w:hAnsi="Times New Roman" w:cs="Times New Roman"/>
      <w:b/>
      <w:sz w:val="24"/>
      <w:szCs w:val="20"/>
      <w:lang w:val="ro-RO"/>
    </w:rPr>
  </w:style>
  <w:style w:type="character" w:customStyle="1" w:styleId="Heading2Char">
    <w:name w:val="Heading 2 Char"/>
    <w:basedOn w:val="DefaultParagraphFont"/>
    <w:link w:val="Heading2"/>
    <w:rsid w:val="00A76ED7"/>
    <w:rPr>
      <w:rFonts w:ascii="Arial" w:eastAsia="Times New Roman" w:hAnsi="Arial" w:cs="Times New Roman"/>
      <w:sz w:val="24"/>
      <w:szCs w:val="20"/>
      <w:u w:val="single"/>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19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titkar</dc:creator>
  <cp:lastModifiedBy>titkar</cp:lastModifiedBy>
  <cp:revision>3</cp:revision>
  <dcterms:created xsi:type="dcterms:W3CDTF">2013-01-15T13:24:00Z</dcterms:created>
  <dcterms:modified xsi:type="dcterms:W3CDTF">2013-01-15T13:30:00Z</dcterms:modified>
</cp:coreProperties>
</file>