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8C8A2" w14:textId="77777777" w:rsidR="00105DE6" w:rsidRPr="00105DE6" w:rsidRDefault="00105DE6" w:rsidP="00105DE6">
      <w:pPr>
        <w:pStyle w:val="NoSpacing"/>
        <w:jc w:val="both"/>
        <w:rPr>
          <w:sz w:val="24"/>
          <w:szCs w:val="24"/>
          <w:lang w:val="pt-PT"/>
        </w:rPr>
      </w:pPr>
      <w:bookmarkStart w:id="0" w:name="_Hlk161913273"/>
      <w:r w:rsidRPr="00105DE6">
        <w:rPr>
          <w:sz w:val="24"/>
          <w:szCs w:val="24"/>
          <w:lang w:val="pt-PT"/>
        </w:rPr>
        <w:t>ROMANIA</w:t>
      </w:r>
    </w:p>
    <w:p w14:paraId="2A35F37A" w14:textId="5504760A" w:rsidR="00105DE6" w:rsidRPr="00105DE6" w:rsidRDefault="00105DE6" w:rsidP="00105DE6">
      <w:pPr>
        <w:pStyle w:val="NoSpacing"/>
        <w:jc w:val="both"/>
        <w:rPr>
          <w:sz w:val="24"/>
          <w:szCs w:val="24"/>
          <w:lang w:val="pt-PT"/>
        </w:rPr>
      </w:pPr>
      <w:r w:rsidRPr="00105DE6">
        <w:rPr>
          <w:sz w:val="24"/>
          <w:szCs w:val="24"/>
          <w:lang w:val="pt-PT"/>
        </w:rPr>
        <w:t>JUDEŢUL MUREŞ</w:t>
      </w:r>
      <w:r w:rsidRPr="00105DE6">
        <w:rPr>
          <w:sz w:val="24"/>
          <w:szCs w:val="24"/>
          <w:lang w:val="pt-PT"/>
        </w:rPr>
        <w:tab/>
      </w:r>
      <w:r w:rsidRPr="00105DE6">
        <w:rPr>
          <w:sz w:val="24"/>
          <w:szCs w:val="24"/>
          <w:lang w:val="pt-PT"/>
        </w:rPr>
        <w:tab/>
      </w:r>
      <w:r w:rsidRPr="00105DE6">
        <w:rPr>
          <w:sz w:val="24"/>
          <w:szCs w:val="24"/>
          <w:lang w:val="pt-PT"/>
        </w:rPr>
        <w:tab/>
      </w:r>
      <w:r w:rsidRPr="00105DE6">
        <w:rPr>
          <w:sz w:val="24"/>
          <w:szCs w:val="24"/>
          <w:lang w:val="pt-PT"/>
        </w:rPr>
        <w:tab/>
      </w:r>
      <w:r w:rsidRPr="00105DE6">
        <w:rPr>
          <w:sz w:val="24"/>
          <w:szCs w:val="24"/>
          <w:lang w:val="pt-PT"/>
        </w:rPr>
        <w:tab/>
      </w:r>
      <w:r w:rsidRPr="00105DE6">
        <w:rPr>
          <w:sz w:val="24"/>
          <w:szCs w:val="24"/>
          <w:lang w:val="pt-PT"/>
        </w:rPr>
        <w:tab/>
      </w:r>
      <w:r w:rsidRPr="00105DE6">
        <w:rPr>
          <w:sz w:val="24"/>
          <w:szCs w:val="24"/>
          <w:lang w:val="pt-PT"/>
        </w:rPr>
        <w:tab/>
        <w:t xml:space="preserve">               </w:t>
      </w:r>
    </w:p>
    <w:p w14:paraId="251E9AA8" w14:textId="77777777" w:rsidR="006C3EB6" w:rsidRDefault="00105DE6" w:rsidP="00105DE6">
      <w:pPr>
        <w:pStyle w:val="NoSpacing"/>
        <w:jc w:val="both"/>
        <w:rPr>
          <w:sz w:val="24"/>
          <w:szCs w:val="24"/>
          <w:lang w:val="pt-PT"/>
        </w:rPr>
      </w:pPr>
      <w:r w:rsidRPr="00105DE6">
        <w:rPr>
          <w:sz w:val="24"/>
          <w:szCs w:val="24"/>
          <w:lang w:val="pt-PT"/>
        </w:rPr>
        <w:t>COMUNA  ACĂȚARI</w:t>
      </w:r>
    </w:p>
    <w:p w14:paraId="72CA5646" w14:textId="3A8C13DD" w:rsidR="00105DE6" w:rsidRPr="00105DE6" w:rsidRDefault="006C3EB6" w:rsidP="00105DE6">
      <w:pPr>
        <w:pStyle w:val="NoSpacing"/>
        <w:jc w:val="both"/>
        <w:rPr>
          <w:sz w:val="24"/>
          <w:szCs w:val="24"/>
          <w:lang w:val="pt-PT"/>
        </w:rPr>
      </w:pPr>
      <w:r>
        <w:rPr>
          <w:sz w:val="24"/>
          <w:szCs w:val="24"/>
          <w:lang w:val="pt-PT"/>
        </w:rPr>
        <w:t>CONSILIUL LOCAL</w:t>
      </w:r>
      <w:r w:rsidR="00105DE6" w:rsidRPr="00105DE6">
        <w:rPr>
          <w:sz w:val="24"/>
          <w:szCs w:val="24"/>
          <w:lang w:val="pt-PT"/>
        </w:rPr>
        <w:tab/>
      </w:r>
      <w:r w:rsidR="00105DE6" w:rsidRPr="00105DE6">
        <w:rPr>
          <w:sz w:val="24"/>
          <w:szCs w:val="24"/>
          <w:lang w:val="pt-PT"/>
        </w:rPr>
        <w:tab/>
      </w:r>
      <w:r w:rsidR="00105DE6" w:rsidRPr="00105DE6">
        <w:rPr>
          <w:sz w:val="24"/>
          <w:szCs w:val="24"/>
          <w:lang w:val="pt-PT"/>
        </w:rPr>
        <w:tab/>
      </w:r>
      <w:r w:rsidR="00105DE6" w:rsidRPr="00105DE6">
        <w:rPr>
          <w:sz w:val="24"/>
          <w:szCs w:val="24"/>
          <w:lang w:val="pt-PT"/>
        </w:rPr>
        <w:tab/>
      </w:r>
      <w:r w:rsidR="00105DE6" w:rsidRPr="00105DE6">
        <w:rPr>
          <w:sz w:val="24"/>
          <w:szCs w:val="24"/>
          <w:lang w:val="pt-PT"/>
        </w:rPr>
        <w:tab/>
        <w:t xml:space="preserve">                           </w:t>
      </w:r>
    </w:p>
    <w:p w14:paraId="0FFB1E0C" w14:textId="37ACC463" w:rsidR="00105DE6" w:rsidRPr="006C3EB6" w:rsidRDefault="00105DE6" w:rsidP="00105DE6">
      <w:pPr>
        <w:pStyle w:val="NoSpacing"/>
        <w:jc w:val="both"/>
        <w:rPr>
          <w:sz w:val="24"/>
          <w:szCs w:val="24"/>
          <w:lang w:val="pt-PT"/>
        </w:rPr>
      </w:pPr>
      <w:r w:rsidRPr="00105DE6">
        <w:rPr>
          <w:sz w:val="24"/>
          <w:szCs w:val="24"/>
          <w:lang w:val="pt-PT"/>
        </w:rPr>
        <w:tab/>
      </w:r>
      <w:r w:rsidRPr="00105DE6">
        <w:rPr>
          <w:sz w:val="24"/>
          <w:szCs w:val="24"/>
          <w:lang w:val="pt-PT"/>
        </w:rPr>
        <w:tab/>
      </w:r>
      <w:r w:rsidRPr="00105DE6">
        <w:rPr>
          <w:sz w:val="24"/>
          <w:szCs w:val="24"/>
          <w:lang w:val="pt-PT"/>
        </w:rPr>
        <w:tab/>
      </w:r>
      <w:r w:rsidRPr="00105DE6">
        <w:rPr>
          <w:sz w:val="24"/>
          <w:szCs w:val="24"/>
          <w:lang w:val="pt-PT"/>
        </w:rPr>
        <w:tab/>
      </w:r>
      <w:r w:rsidRPr="00105DE6">
        <w:rPr>
          <w:sz w:val="24"/>
          <w:szCs w:val="24"/>
          <w:lang w:val="pt-PT"/>
        </w:rPr>
        <w:tab/>
      </w:r>
      <w:r w:rsidRPr="00105DE6">
        <w:rPr>
          <w:sz w:val="24"/>
          <w:szCs w:val="24"/>
          <w:lang w:val="pt-PT"/>
        </w:rPr>
        <w:tab/>
        <w:t xml:space="preserve">                                       </w:t>
      </w:r>
    </w:p>
    <w:p w14:paraId="2FBC7AF7" w14:textId="790CC5A3" w:rsidR="00105DE6" w:rsidRDefault="00105DE6" w:rsidP="006C3EB6">
      <w:pPr>
        <w:pStyle w:val="NoSpacing"/>
        <w:jc w:val="center"/>
        <w:rPr>
          <w:b/>
          <w:sz w:val="24"/>
          <w:szCs w:val="24"/>
          <w:u w:val="single"/>
        </w:rPr>
      </w:pPr>
      <w:r w:rsidRPr="00105DE6">
        <w:rPr>
          <w:b/>
          <w:sz w:val="24"/>
          <w:szCs w:val="24"/>
          <w:u w:val="single"/>
        </w:rPr>
        <w:t>H O T Ă R Â R E</w:t>
      </w:r>
      <w:r w:rsidR="006C3EB6">
        <w:rPr>
          <w:b/>
          <w:sz w:val="24"/>
          <w:szCs w:val="24"/>
          <w:u w:val="single"/>
        </w:rPr>
        <w:t xml:space="preserve"> A Nr.36</w:t>
      </w:r>
    </w:p>
    <w:p w14:paraId="77B4938D" w14:textId="092480D6" w:rsidR="006C3EB6" w:rsidRPr="00105DE6" w:rsidRDefault="006C3EB6" w:rsidP="006C3EB6">
      <w:pPr>
        <w:pStyle w:val="NoSpacing"/>
        <w:jc w:val="center"/>
        <w:rPr>
          <w:b/>
          <w:sz w:val="24"/>
          <w:szCs w:val="24"/>
        </w:rPr>
      </w:pPr>
      <w:r>
        <w:rPr>
          <w:b/>
          <w:sz w:val="24"/>
          <w:szCs w:val="24"/>
          <w:u w:val="single"/>
        </w:rPr>
        <w:t>din 16 aprilie 2025</w:t>
      </w:r>
    </w:p>
    <w:p w14:paraId="6CC62FF1" w14:textId="77777777" w:rsidR="00105DE6" w:rsidRPr="00105DE6" w:rsidRDefault="00105DE6" w:rsidP="006C3EB6">
      <w:pPr>
        <w:pStyle w:val="NoSpacing"/>
        <w:jc w:val="center"/>
        <w:rPr>
          <w:b/>
          <w:sz w:val="24"/>
          <w:szCs w:val="24"/>
          <w:u w:val="single"/>
        </w:rPr>
      </w:pPr>
      <w:r w:rsidRPr="00105DE6">
        <w:rPr>
          <w:b/>
          <w:sz w:val="24"/>
          <w:szCs w:val="24"/>
          <w:u w:val="single"/>
        </w:rPr>
        <w:t xml:space="preserve">privind avizarea </w:t>
      </w:r>
      <w:bookmarkStart w:id="1" w:name="_Hlk193893608"/>
      <w:r w:rsidRPr="00105DE6">
        <w:rPr>
          <w:b/>
          <w:sz w:val="24"/>
          <w:szCs w:val="24"/>
          <w:u w:val="single"/>
        </w:rPr>
        <w:t>actului adițional nr.2 la Contractul nr.</w:t>
      </w:r>
      <w:bookmarkStart w:id="2" w:name="_Hlk193959173"/>
      <w:r w:rsidRPr="00105DE6">
        <w:rPr>
          <w:b/>
          <w:sz w:val="24"/>
          <w:szCs w:val="24"/>
          <w:u w:val="single"/>
        </w:rPr>
        <w:t xml:space="preserve">1491/07.03.2024 </w:t>
      </w:r>
      <w:bookmarkEnd w:id="2"/>
      <w:r w:rsidRPr="00105DE6">
        <w:rPr>
          <w:b/>
          <w:sz w:val="24"/>
          <w:szCs w:val="24"/>
          <w:u w:val="single"/>
        </w:rPr>
        <w:t xml:space="preserve">privind delegarea gestiunii </w:t>
      </w:r>
      <w:bookmarkEnd w:id="0"/>
      <w:r w:rsidRPr="00105DE6">
        <w:rPr>
          <w:b/>
          <w:sz w:val="24"/>
          <w:szCs w:val="24"/>
          <w:u w:val="single"/>
        </w:rPr>
        <w:t>activităților de sortare a deșeurilor reciclabile, compostare a biodeșeurilor și transfer a deșeurilor prin exploatarea Stației de Sortare, Compostare și Transfer Cristești din județul Mureș</w:t>
      </w:r>
    </w:p>
    <w:p w14:paraId="0A2A2511" w14:textId="77777777" w:rsidR="00105DE6" w:rsidRDefault="00105DE6" w:rsidP="006C3EB6">
      <w:pPr>
        <w:pStyle w:val="NoSpacing"/>
        <w:jc w:val="center"/>
        <w:rPr>
          <w:b/>
          <w:sz w:val="24"/>
          <w:szCs w:val="24"/>
        </w:rPr>
      </w:pPr>
    </w:p>
    <w:p w14:paraId="4137D613" w14:textId="77777777" w:rsidR="006C3EB6" w:rsidRDefault="006C3EB6" w:rsidP="006C3EB6">
      <w:pPr>
        <w:pStyle w:val="NoSpacing"/>
        <w:jc w:val="center"/>
        <w:rPr>
          <w:b/>
          <w:sz w:val="24"/>
          <w:szCs w:val="24"/>
        </w:rPr>
      </w:pPr>
    </w:p>
    <w:p w14:paraId="5BA26041" w14:textId="77777777" w:rsidR="006C3EB6" w:rsidRPr="00105DE6" w:rsidRDefault="006C3EB6" w:rsidP="006C3EB6">
      <w:pPr>
        <w:pStyle w:val="NoSpacing"/>
        <w:jc w:val="center"/>
        <w:rPr>
          <w:b/>
          <w:sz w:val="24"/>
          <w:szCs w:val="24"/>
        </w:rPr>
      </w:pPr>
    </w:p>
    <w:p w14:paraId="0DDCC20A" w14:textId="574F6C68" w:rsidR="00105DE6" w:rsidRPr="00105DE6" w:rsidRDefault="00105DE6" w:rsidP="00105DE6">
      <w:pPr>
        <w:pStyle w:val="NoSpacing"/>
        <w:jc w:val="both"/>
        <w:rPr>
          <w:sz w:val="24"/>
          <w:szCs w:val="24"/>
        </w:rPr>
      </w:pPr>
      <w:r w:rsidRPr="00105DE6">
        <w:rPr>
          <w:b/>
          <w:sz w:val="24"/>
          <w:szCs w:val="24"/>
        </w:rPr>
        <w:tab/>
      </w:r>
      <w:r w:rsidRPr="00105DE6">
        <w:rPr>
          <w:b/>
          <w:sz w:val="24"/>
          <w:szCs w:val="24"/>
        </w:rPr>
        <w:tab/>
      </w:r>
      <w:r w:rsidR="006C3EB6">
        <w:rPr>
          <w:sz w:val="24"/>
          <w:szCs w:val="24"/>
        </w:rPr>
        <w:t>Consiliul local al comunei Acățari</w:t>
      </w:r>
      <w:r w:rsidRPr="00105DE6">
        <w:rPr>
          <w:sz w:val="24"/>
          <w:szCs w:val="24"/>
        </w:rPr>
        <w:t>;</w:t>
      </w:r>
    </w:p>
    <w:p w14:paraId="690CAA56" w14:textId="77777777" w:rsidR="00105DE6" w:rsidRPr="00105DE6" w:rsidRDefault="00105DE6" w:rsidP="00105DE6">
      <w:pPr>
        <w:pStyle w:val="NoSpacing"/>
        <w:jc w:val="both"/>
        <w:rPr>
          <w:sz w:val="24"/>
          <w:szCs w:val="24"/>
        </w:rPr>
      </w:pPr>
      <w:r w:rsidRPr="00105DE6">
        <w:rPr>
          <w:sz w:val="24"/>
          <w:szCs w:val="24"/>
        </w:rPr>
        <w:tab/>
        <w:t>Văzând  referatul de aprobare  a Primarului comunei Acățari nr.2438/2025 , și raportul  compartimentului de resort  nr.2431/2025;</w:t>
      </w:r>
      <w:bookmarkEnd w:id="1"/>
    </w:p>
    <w:p w14:paraId="25EF81A1" w14:textId="77777777" w:rsidR="00105DE6" w:rsidRPr="00105DE6" w:rsidRDefault="00105DE6" w:rsidP="006C3EB6">
      <w:pPr>
        <w:pStyle w:val="NoSpacing"/>
        <w:ind w:firstLine="708"/>
        <w:jc w:val="both"/>
        <w:rPr>
          <w:sz w:val="24"/>
          <w:szCs w:val="24"/>
        </w:rPr>
      </w:pPr>
      <w:r w:rsidRPr="00105DE6">
        <w:rPr>
          <w:sz w:val="24"/>
          <w:szCs w:val="24"/>
        </w:rPr>
        <w:t xml:space="preserve">Având în vedere adresa nr. 223/07.02.2025, 804/08.07.2024, 46/17.01.2025  al SC IRIDEX GROUP SRL, </w:t>
      </w:r>
    </w:p>
    <w:p w14:paraId="704CD5E7" w14:textId="77777777" w:rsidR="00105DE6" w:rsidRPr="00105DE6" w:rsidRDefault="00105DE6" w:rsidP="006C3EB6">
      <w:pPr>
        <w:pStyle w:val="NoSpacing"/>
        <w:ind w:left="708" w:firstLine="708"/>
        <w:jc w:val="both"/>
        <w:rPr>
          <w:sz w:val="24"/>
          <w:szCs w:val="24"/>
        </w:rPr>
      </w:pPr>
      <w:r w:rsidRPr="00105DE6">
        <w:rPr>
          <w:sz w:val="24"/>
          <w:szCs w:val="24"/>
        </w:rPr>
        <w:t xml:space="preserve">Ţinând cont de: </w:t>
      </w:r>
    </w:p>
    <w:p w14:paraId="4EB6E5A5" w14:textId="73FB3450" w:rsidR="00105DE6" w:rsidRDefault="00105DE6" w:rsidP="006C3EB6">
      <w:pPr>
        <w:pStyle w:val="NoSpacing"/>
        <w:numPr>
          <w:ilvl w:val="0"/>
          <w:numId w:val="3"/>
        </w:numPr>
        <w:ind w:left="0" w:firstLine="708"/>
        <w:jc w:val="both"/>
        <w:rPr>
          <w:sz w:val="24"/>
          <w:szCs w:val="24"/>
        </w:rPr>
      </w:pPr>
      <w:r w:rsidRPr="00105DE6">
        <w:rPr>
          <w:sz w:val="24"/>
          <w:szCs w:val="24"/>
        </w:rPr>
        <w:t xml:space="preserve">prevederile HG  nr.1506/27.11.2024 pentru stabilirea salariului de bază minim brut pe țară garantat în plată,  </w:t>
      </w:r>
    </w:p>
    <w:p w14:paraId="5994C5FA" w14:textId="77777777" w:rsidR="00105DE6" w:rsidRDefault="00105DE6" w:rsidP="00105DE6">
      <w:pPr>
        <w:pStyle w:val="NoSpacing"/>
        <w:numPr>
          <w:ilvl w:val="0"/>
          <w:numId w:val="3"/>
        </w:numPr>
        <w:ind w:left="0" w:firstLine="708"/>
        <w:jc w:val="both"/>
        <w:rPr>
          <w:sz w:val="24"/>
          <w:szCs w:val="24"/>
        </w:rPr>
      </w:pPr>
      <w:r w:rsidRPr="006C3EB6">
        <w:rPr>
          <w:sz w:val="24"/>
          <w:szCs w:val="24"/>
        </w:rPr>
        <w:t xml:space="preserve">art. 10 secțiunea 3 – Modificarea tarifelor din Contractul de delegare nr.1491/07.03.2024 încheiat </w:t>
      </w:r>
      <w:bookmarkStart w:id="3" w:name="_Hlk161913330"/>
      <w:r w:rsidRPr="006C3EB6">
        <w:rPr>
          <w:sz w:val="24"/>
          <w:szCs w:val="24"/>
        </w:rPr>
        <w:t>cu Asocierea SC IRIDEX GROUP SRL (lider de asociere) – SC IRIDEX GROUP SALUBRIZARE SRL</w:t>
      </w:r>
      <w:bookmarkEnd w:id="3"/>
      <w:r w:rsidRPr="006C3EB6">
        <w:rPr>
          <w:sz w:val="24"/>
          <w:szCs w:val="24"/>
        </w:rPr>
        <w:t xml:space="preserve">, </w:t>
      </w:r>
    </w:p>
    <w:p w14:paraId="3B7BFC42" w14:textId="77777777" w:rsidR="00105DE6" w:rsidRDefault="00105DE6" w:rsidP="00105DE6">
      <w:pPr>
        <w:pStyle w:val="NoSpacing"/>
        <w:numPr>
          <w:ilvl w:val="0"/>
          <w:numId w:val="3"/>
        </w:numPr>
        <w:ind w:left="0" w:firstLine="708"/>
        <w:jc w:val="both"/>
        <w:rPr>
          <w:sz w:val="24"/>
          <w:szCs w:val="24"/>
        </w:rPr>
      </w:pPr>
      <w:r w:rsidRPr="006C3EB6">
        <w:rPr>
          <w:sz w:val="24"/>
          <w:szCs w:val="24"/>
        </w:rPr>
        <w:t xml:space="preserve">art. 36 din Ordinul președintelui ANRSC nr. 640/2022 privind aprobarea Normelor metodologice de stabilire, ajustare sau modificare a tarifelor pentru activităţile de salubrizare, precum şi de calculare a tarifelor/taxelor distincte pentru gestionarea deşeurilor şi a taxelor de salubrizare, cu modificările și completările ulterioare, </w:t>
      </w:r>
    </w:p>
    <w:p w14:paraId="1E895428" w14:textId="77777777" w:rsidR="00105DE6" w:rsidRDefault="00105DE6" w:rsidP="00105DE6">
      <w:pPr>
        <w:pStyle w:val="NoSpacing"/>
        <w:numPr>
          <w:ilvl w:val="0"/>
          <w:numId w:val="3"/>
        </w:numPr>
        <w:ind w:left="0" w:firstLine="708"/>
        <w:jc w:val="both"/>
        <w:rPr>
          <w:sz w:val="24"/>
          <w:szCs w:val="24"/>
        </w:rPr>
      </w:pPr>
      <w:r w:rsidRPr="006C3EB6">
        <w:rPr>
          <w:sz w:val="24"/>
          <w:szCs w:val="24"/>
        </w:rPr>
        <w:t>art. 9 alin.1 și alin.(2) lit.„d” şi art.23 alin.(1) lit.„b” din Legea 51/2006 privind serviciile comunitare de utilităţi publice, cu modificările şi completările ulterioare,</w:t>
      </w:r>
    </w:p>
    <w:p w14:paraId="156E56C1" w14:textId="6B68B478" w:rsidR="00105DE6" w:rsidRPr="006C3EB6" w:rsidRDefault="00105DE6" w:rsidP="00105DE6">
      <w:pPr>
        <w:pStyle w:val="NoSpacing"/>
        <w:numPr>
          <w:ilvl w:val="0"/>
          <w:numId w:val="3"/>
        </w:numPr>
        <w:ind w:left="0" w:firstLine="708"/>
        <w:jc w:val="both"/>
        <w:rPr>
          <w:sz w:val="24"/>
          <w:szCs w:val="24"/>
        </w:rPr>
      </w:pPr>
      <w:r w:rsidRPr="006C3EB6">
        <w:rPr>
          <w:sz w:val="24"/>
          <w:szCs w:val="24"/>
        </w:rPr>
        <w:t>art.7 a  Legii nr.52/2003 ,privind transparența decizionalã în administrația publicã, republicatã, cu modificările și  completările ulterioare</w:t>
      </w:r>
      <w:r w:rsidR="006C3EB6">
        <w:rPr>
          <w:sz w:val="24"/>
          <w:szCs w:val="24"/>
        </w:rPr>
        <w:t>,</w:t>
      </w:r>
    </w:p>
    <w:p w14:paraId="4502E3E2" w14:textId="04BC9B9C" w:rsidR="00105DE6" w:rsidRDefault="00105DE6" w:rsidP="006C3EB6">
      <w:pPr>
        <w:pStyle w:val="NoSpacing"/>
        <w:ind w:firstLine="1416"/>
        <w:jc w:val="both"/>
        <w:rPr>
          <w:sz w:val="24"/>
          <w:szCs w:val="24"/>
        </w:rPr>
      </w:pPr>
      <w:r w:rsidRPr="00105DE6">
        <w:rPr>
          <w:sz w:val="24"/>
          <w:szCs w:val="24"/>
        </w:rPr>
        <w:t xml:space="preserve">În temeiul  art. 129 alin. (2) lit. </w:t>
      </w:r>
      <w:r w:rsidRPr="00105DE6">
        <w:rPr>
          <w:sz w:val="24"/>
          <w:szCs w:val="24"/>
          <w:lang w:val="hu-HU"/>
        </w:rPr>
        <w:t>„</w:t>
      </w:r>
      <w:r w:rsidRPr="00105DE6">
        <w:rPr>
          <w:sz w:val="24"/>
          <w:szCs w:val="24"/>
        </w:rPr>
        <w:t>d” coroborat cu  alin. (7)  lit. „n”, art. 132 și art. 139 alin. (1) din OUG 57/2019 privind codul  administrativ,</w:t>
      </w:r>
      <w:r w:rsidR="006C3EB6">
        <w:rPr>
          <w:sz w:val="24"/>
          <w:szCs w:val="24"/>
        </w:rPr>
        <w:t>cu modificările și completările ulterioare,</w:t>
      </w:r>
    </w:p>
    <w:p w14:paraId="7A5DE295" w14:textId="77777777" w:rsidR="006C3EB6" w:rsidRDefault="006C3EB6" w:rsidP="006C3EB6">
      <w:pPr>
        <w:pStyle w:val="NoSpacing"/>
        <w:ind w:firstLine="1416"/>
        <w:jc w:val="both"/>
        <w:rPr>
          <w:sz w:val="24"/>
          <w:szCs w:val="24"/>
        </w:rPr>
      </w:pPr>
    </w:p>
    <w:p w14:paraId="37731F24" w14:textId="77777777" w:rsidR="006C3EB6" w:rsidRPr="00105DE6" w:rsidRDefault="006C3EB6" w:rsidP="006C3EB6">
      <w:pPr>
        <w:pStyle w:val="NoSpacing"/>
        <w:ind w:firstLine="1416"/>
        <w:jc w:val="both"/>
        <w:rPr>
          <w:sz w:val="24"/>
          <w:szCs w:val="24"/>
        </w:rPr>
      </w:pPr>
    </w:p>
    <w:p w14:paraId="1AED30AB" w14:textId="3E4D3766" w:rsidR="00105DE6" w:rsidRDefault="006C3EB6" w:rsidP="006C3EB6">
      <w:pPr>
        <w:pStyle w:val="NoSpacing"/>
        <w:ind w:left="708" w:firstLine="708"/>
        <w:jc w:val="both"/>
        <w:rPr>
          <w:b/>
          <w:bCs/>
          <w:sz w:val="24"/>
          <w:szCs w:val="24"/>
        </w:rPr>
      </w:pPr>
      <w:r>
        <w:rPr>
          <w:b/>
          <w:bCs/>
          <w:sz w:val="24"/>
          <w:szCs w:val="24"/>
        </w:rPr>
        <w:t xml:space="preserve">H o t ă r â ș t e: </w:t>
      </w:r>
    </w:p>
    <w:p w14:paraId="0E073919" w14:textId="77777777" w:rsidR="006C3EB6" w:rsidRPr="00105DE6" w:rsidRDefault="006C3EB6" w:rsidP="006C3EB6">
      <w:pPr>
        <w:pStyle w:val="NoSpacing"/>
        <w:ind w:left="708" w:firstLine="708"/>
        <w:jc w:val="both"/>
        <w:rPr>
          <w:b/>
          <w:bCs/>
          <w:sz w:val="24"/>
          <w:szCs w:val="24"/>
        </w:rPr>
      </w:pPr>
    </w:p>
    <w:p w14:paraId="1870C240" w14:textId="77777777" w:rsidR="00105DE6" w:rsidRPr="00105DE6" w:rsidRDefault="00105DE6" w:rsidP="00105DE6">
      <w:pPr>
        <w:pStyle w:val="NoSpacing"/>
        <w:jc w:val="both"/>
        <w:rPr>
          <w:sz w:val="24"/>
          <w:szCs w:val="24"/>
        </w:rPr>
      </w:pPr>
    </w:p>
    <w:p w14:paraId="38D8D895" w14:textId="77777777" w:rsidR="00105DE6" w:rsidRPr="00105DE6" w:rsidRDefault="00105DE6" w:rsidP="006C3EB6">
      <w:pPr>
        <w:pStyle w:val="NoSpacing"/>
        <w:ind w:firstLine="708"/>
        <w:jc w:val="both"/>
        <w:rPr>
          <w:bCs/>
          <w:sz w:val="24"/>
          <w:szCs w:val="24"/>
        </w:rPr>
      </w:pPr>
      <w:r w:rsidRPr="00105DE6">
        <w:rPr>
          <w:b/>
          <w:bCs/>
          <w:sz w:val="24"/>
          <w:szCs w:val="24"/>
        </w:rPr>
        <w:t>Art.1.</w:t>
      </w:r>
      <w:r w:rsidRPr="00105DE6">
        <w:rPr>
          <w:sz w:val="24"/>
          <w:szCs w:val="24"/>
        </w:rPr>
        <w:t xml:space="preserve"> Se avizează modificarea tarifelor de operare pentru activitățile de sortare a deșeurilor reciclabile, compostare a biodeșeurilor și transfer a deșeurilor prin exploatarea Stației de Sortare, Compostare și Transfer Cristești din județul Mureș, stabilit în cadrul contractului nr. </w:t>
      </w:r>
      <w:r w:rsidRPr="00105DE6">
        <w:rPr>
          <w:bCs/>
          <w:sz w:val="24"/>
          <w:szCs w:val="24"/>
        </w:rPr>
        <w:t>1491/07.03.2024, conform Fișelor de fundamentare cuprinsă în anexa nr. 1, după cum urmează:</w:t>
      </w:r>
    </w:p>
    <w:p w14:paraId="71F9A2F8" w14:textId="77777777" w:rsidR="00105DE6" w:rsidRPr="00105DE6" w:rsidRDefault="00105DE6" w:rsidP="006C3EB6">
      <w:pPr>
        <w:pStyle w:val="NoSpacing"/>
        <w:ind w:firstLine="708"/>
        <w:jc w:val="both"/>
        <w:rPr>
          <w:sz w:val="24"/>
          <w:szCs w:val="24"/>
        </w:rPr>
      </w:pPr>
      <w:r w:rsidRPr="00105DE6">
        <w:rPr>
          <w:sz w:val="24"/>
          <w:szCs w:val="24"/>
        </w:rPr>
        <w:t>Tariful T1 – tarif pentru sortare deșeuri de hârtie, carton, metal, plastic colectate separat  de la 714,42 lei/tonă, fără TVA, la 730,87 lei/tonă, fără TVA;</w:t>
      </w:r>
    </w:p>
    <w:p w14:paraId="10EDF1F1" w14:textId="77777777" w:rsidR="00105DE6" w:rsidRPr="00105DE6" w:rsidRDefault="00105DE6" w:rsidP="006C3EB6">
      <w:pPr>
        <w:pStyle w:val="NoSpacing"/>
        <w:ind w:firstLine="708"/>
        <w:jc w:val="both"/>
        <w:rPr>
          <w:sz w:val="24"/>
          <w:szCs w:val="24"/>
        </w:rPr>
      </w:pPr>
      <w:bookmarkStart w:id="4" w:name="_Hlk193878819"/>
      <w:r w:rsidRPr="00105DE6">
        <w:rPr>
          <w:sz w:val="24"/>
          <w:szCs w:val="24"/>
        </w:rPr>
        <w:t>Tariful T2 – tarif pentru compostare biodeșeuri colectate separat de la 698,53 lei/tonă, fără TVA, la 704,37 lei/tonă, fără TVA;</w:t>
      </w:r>
    </w:p>
    <w:bookmarkEnd w:id="4"/>
    <w:p w14:paraId="1367691E" w14:textId="77777777" w:rsidR="00105DE6" w:rsidRPr="00105DE6" w:rsidRDefault="00105DE6" w:rsidP="006C3EB6">
      <w:pPr>
        <w:pStyle w:val="NoSpacing"/>
        <w:ind w:firstLine="708"/>
        <w:jc w:val="both"/>
        <w:rPr>
          <w:sz w:val="24"/>
          <w:szCs w:val="24"/>
        </w:rPr>
      </w:pPr>
      <w:r w:rsidRPr="00105DE6">
        <w:rPr>
          <w:sz w:val="24"/>
          <w:szCs w:val="24"/>
        </w:rPr>
        <w:t xml:space="preserve">Tariful T3 </w:t>
      </w:r>
      <w:bookmarkStart w:id="5" w:name="_Hlk193879600"/>
      <w:r w:rsidRPr="00105DE6">
        <w:rPr>
          <w:sz w:val="24"/>
          <w:szCs w:val="24"/>
        </w:rPr>
        <w:t>– tarif pentru transfer deșeuri reziduale de la 77,02 lei/tonă, fără TVA, la 77,91 lei/tonă, fără TVA;</w:t>
      </w:r>
    </w:p>
    <w:bookmarkEnd w:id="5"/>
    <w:p w14:paraId="01387114" w14:textId="77777777" w:rsidR="00105DE6" w:rsidRDefault="00105DE6" w:rsidP="006C3EB6">
      <w:pPr>
        <w:pStyle w:val="NoSpacing"/>
        <w:ind w:firstLine="708"/>
        <w:jc w:val="both"/>
        <w:rPr>
          <w:sz w:val="24"/>
          <w:szCs w:val="24"/>
        </w:rPr>
      </w:pPr>
      <w:r w:rsidRPr="00105DE6">
        <w:rPr>
          <w:sz w:val="24"/>
          <w:szCs w:val="24"/>
        </w:rPr>
        <w:t>Tariful T4 – tarif pentru transferul deșeurilor de sticlă colectate separat de pe zona 1, zona 2 și zona 3 urban de la 127,71 lei/tonă, fără TVA, la 127,84 lei/tonă, fără TVA;</w:t>
      </w:r>
    </w:p>
    <w:p w14:paraId="443DC2CA" w14:textId="77777777" w:rsidR="006C3EB6" w:rsidRPr="00105DE6" w:rsidRDefault="006C3EB6" w:rsidP="006C3EB6">
      <w:pPr>
        <w:pStyle w:val="NoSpacing"/>
        <w:ind w:firstLine="708"/>
        <w:jc w:val="both"/>
        <w:rPr>
          <w:sz w:val="24"/>
          <w:szCs w:val="24"/>
        </w:rPr>
      </w:pPr>
    </w:p>
    <w:p w14:paraId="6D56C330" w14:textId="77777777" w:rsidR="00105DE6" w:rsidRPr="00105DE6" w:rsidRDefault="00105DE6" w:rsidP="00105DE6">
      <w:pPr>
        <w:pStyle w:val="NoSpacing"/>
        <w:jc w:val="both"/>
        <w:rPr>
          <w:sz w:val="24"/>
          <w:szCs w:val="24"/>
        </w:rPr>
      </w:pPr>
    </w:p>
    <w:p w14:paraId="348AE7C0" w14:textId="77777777" w:rsidR="00105DE6" w:rsidRPr="00105DE6" w:rsidRDefault="00105DE6" w:rsidP="006C3EB6">
      <w:pPr>
        <w:pStyle w:val="NoSpacing"/>
        <w:ind w:firstLine="708"/>
        <w:jc w:val="both"/>
        <w:rPr>
          <w:sz w:val="24"/>
          <w:szCs w:val="24"/>
        </w:rPr>
      </w:pPr>
      <w:r w:rsidRPr="00105DE6">
        <w:rPr>
          <w:b/>
          <w:bCs/>
          <w:sz w:val="24"/>
          <w:szCs w:val="24"/>
        </w:rPr>
        <w:t>Art.2.</w:t>
      </w:r>
      <w:r w:rsidRPr="00105DE6">
        <w:rPr>
          <w:sz w:val="24"/>
          <w:szCs w:val="24"/>
        </w:rPr>
        <w:t xml:space="preserve"> Se avizează actul adițional nr.2 la Contractul nr.1491/07.03.2024 privind delegarea gestiunii activităților de sortare a deșeurilor reciclabile, compostare a biodeșeurilor și transfer a deșeurilor prin exploatarea Stației de Sortare, Compostare și Transfer Cristești din județul Mureș, conform anexei 2.</w:t>
      </w:r>
    </w:p>
    <w:p w14:paraId="4FE97190" w14:textId="77777777" w:rsidR="00105DE6" w:rsidRPr="00105DE6" w:rsidRDefault="00105DE6" w:rsidP="006C3EB6">
      <w:pPr>
        <w:pStyle w:val="NoSpacing"/>
        <w:ind w:firstLine="708"/>
        <w:jc w:val="both"/>
        <w:rPr>
          <w:sz w:val="24"/>
          <w:szCs w:val="24"/>
        </w:rPr>
      </w:pPr>
      <w:r w:rsidRPr="00105DE6">
        <w:rPr>
          <w:b/>
          <w:bCs/>
          <w:sz w:val="24"/>
          <w:szCs w:val="24"/>
        </w:rPr>
        <w:t>Art.3.</w:t>
      </w:r>
      <w:r w:rsidRPr="00105DE6">
        <w:rPr>
          <w:sz w:val="24"/>
          <w:szCs w:val="24"/>
        </w:rPr>
        <w:t xml:space="preserve"> </w:t>
      </w:r>
      <w:r w:rsidRPr="00105DE6">
        <w:rPr>
          <w:sz w:val="24"/>
          <w:szCs w:val="24"/>
          <w:lang w:val="pt-BR"/>
        </w:rPr>
        <w:t>Se mandatează Asociația de Dezvoltare Intercomunitară „Ecolect Mureş” prin Directorul executiv sau persoana desemnată de acesta, să semneze actul adiţional la contractul de delegare, aprobat la art.2.</w:t>
      </w:r>
    </w:p>
    <w:p w14:paraId="49B67FB9" w14:textId="77777777" w:rsidR="00105DE6" w:rsidRPr="00105DE6" w:rsidRDefault="00105DE6" w:rsidP="006C3EB6">
      <w:pPr>
        <w:pStyle w:val="NoSpacing"/>
        <w:ind w:firstLine="708"/>
        <w:jc w:val="both"/>
        <w:rPr>
          <w:sz w:val="24"/>
          <w:szCs w:val="24"/>
        </w:rPr>
      </w:pPr>
      <w:r w:rsidRPr="00105DE6">
        <w:rPr>
          <w:b/>
          <w:bCs/>
          <w:sz w:val="24"/>
          <w:szCs w:val="24"/>
        </w:rPr>
        <w:t>Art.4.</w:t>
      </w:r>
      <w:r w:rsidRPr="00105DE6">
        <w:rPr>
          <w:sz w:val="24"/>
          <w:szCs w:val="24"/>
        </w:rPr>
        <w:t xml:space="preserve"> Se mandatează Primarul comunei Acățari, să voteze în AGA ADI „Ecolect Mureş” aprobarea actului adițional conform art.2. </w:t>
      </w:r>
    </w:p>
    <w:p w14:paraId="794EB0F3" w14:textId="77777777" w:rsidR="00105DE6" w:rsidRPr="00105DE6" w:rsidRDefault="00105DE6" w:rsidP="006C3EB6">
      <w:pPr>
        <w:pStyle w:val="NoSpacing"/>
        <w:ind w:firstLine="708"/>
        <w:jc w:val="both"/>
        <w:rPr>
          <w:sz w:val="24"/>
          <w:szCs w:val="24"/>
        </w:rPr>
      </w:pPr>
      <w:r w:rsidRPr="00105DE6">
        <w:rPr>
          <w:b/>
          <w:bCs/>
          <w:sz w:val="24"/>
          <w:szCs w:val="24"/>
        </w:rPr>
        <w:t>Art.5.</w:t>
      </w:r>
      <w:r w:rsidRPr="00105DE6">
        <w:rPr>
          <w:sz w:val="24"/>
          <w:szCs w:val="24"/>
        </w:rPr>
        <w:t xml:space="preserve"> Anexele nr. 1 și 2 fac parte din prezenta.</w:t>
      </w:r>
    </w:p>
    <w:p w14:paraId="5AE744D3" w14:textId="77777777" w:rsidR="00105DE6" w:rsidRPr="00105DE6" w:rsidRDefault="00105DE6" w:rsidP="006C3EB6">
      <w:pPr>
        <w:pStyle w:val="NoSpacing"/>
        <w:ind w:firstLine="708"/>
        <w:jc w:val="both"/>
        <w:rPr>
          <w:sz w:val="24"/>
          <w:szCs w:val="24"/>
          <w:lang w:val="pt-BR"/>
        </w:rPr>
      </w:pPr>
      <w:r w:rsidRPr="00105DE6">
        <w:rPr>
          <w:b/>
          <w:bCs/>
          <w:sz w:val="24"/>
          <w:szCs w:val="24"/>
        </w:rPr>
        <w:t>Art. 6</w:t>
      </w:r>
      <w:r w:rsidRPr="00105DE6">
        <w:rPr>
          <w:sz w:val="24"/>
          <w:szCs w:val="24"/>
        </w:rPr>
        <w:t xml:space="preserve">  Se mandatează executivul ADI Ecolect Mureș să aprobe tarifele de valorificare a deșeurilor reciclabile și a materialului de tip compost.</w:t>
      </w:r>
    </w:p>
    <w:p w14:paraId="754837E1" w14:textId="77777777" w:rsidR="00105DE6" w:rsidRPr="00105DE6" w:rsidRDefault="00105DE6" w:rsidP="006C3EB6">
      <w:pPr>
        <w:pStyle w:val="NoSpacing"/>
        <w:ind w:firstLine="708"/>
        <w:jc w:val="both"/>
        <w:rPr>
          <w:sz w:val="24"/>
          <w:szCs w:val="24"/>
        </w:rPr>
      </w:pPr>
      <w:r w:rsidRPr="00105DE6">
        <w:rPr>
          <w:b/>
          <w:bCs/>
          <w:sz w:val="24"/>
          <w:szCs w:val="24"/>
        </w:rPr>
        <w:t>Art.7.</w:t>
      </w:r>
      <w:r w:rsidRPr="00105DE6">
        <w:rPr>
          <w:sz w:val="24"/>
          <w:szCs w:val="24"/>
        </w:rPr>
        <w:t xml:space="preserve"> Prezenta hotărâre se comunică Instituţiei Prefectului Judeţul Mureş şi Asociaţiei de Dezvoltare Intercomunitară “Ecolect Mureş”, care va supune aprobării în Adunarea generală actul adițional aprobat la art.1 și răspunde de aducerea ei la îndeplinire.</w:t>
      </w:r>
    </w:p>
    <w:p w14:paraId="6E949BC9" w14:textId="77777777" w:rsidR="00105DE6" w:rsidRDefault="00105DE6" w:rsidP="00105DE6">
      <w:pPr>
        <w:pStyle w:val="NoSpacing"/>
        <w:jc w:val="both"/>
        <w:rPr>
          <w:sz w:val="24"/>
          <w:szCs w:val="24"/>
        </w:rPr>
      </w:pPr>
    </w:p>
    <w:p w14:paraId="2495D4FC" w14:textId="77777777" w:rsidR="00C02034" w:rsidRDefault="00C02034" w:rsidP="00105DE6">
      <w:pPr>
        <w:pStyle w:val="NoSpacing"/>
        <w:jc w:val="both"/>
        <w:rPr>
          <w:sz w:val="24"/>
          <w:szCs w:val="24"/>
        </w:rPr>
      </w:pPr>
    </w:p>
    <w:p w14:paraId="0272CA76" w14:textId="77777777" w:rsidR="00C02034" w:rsidRPr="00105DE6" w:rsidRDefault="00C02034" w:rsidP="00105DE6">
      <w:pPr>
        <w:pStyle w:val="NoSpacing"/>
        <w:jc w:val="both"/>
        <w:rPr>
          <w:sz w:val="24"/>
          <w:szCs w:val="24"/>
        </w:rPr>
      </w:pPr>
    </w:p>
    <w:p w14:paraId="3208DB25" w14:textId="77777777" w:rsidR="004F01DE" w:rsidRPr="00C02034" w:rsidRDefault="004F01DE" w:rsidP="00105DE6">
      <w:pPr>
        <w:pStyle w:val="NoSpacing"/>
        <w:jc w:val="both"/>
        <w:rPr>
          <w:rFonts w:cstheme="minorHAnsi"/>
          <w:sz w:val="24"/>
          <w:szCs w:val="24"/>
        </w:rPr>
      </w:pPr>
    </w:p>
    <w:p w14:paraId="5724F4D1" w14:textId="7A1D40D9" w:rsidR="00C02034" w:rsidRPr="00C02034" w:rsidRDefault="00C02034" w:rsidP="00C02034">
      <w:pPr>
        <w:pStyle w:val="NoSpacing"/>
        <w:rPr>
          <w:rFonts w:cstheme="minorHAnsi"/>
          <w:sz w:val="24"/>
          <w:szCs w:val="24"/>
          <w:lang w:val="pt-BR"/>
        </w:rPr>
      </w:pPr>
      <w:r>
        <w:rPr>
          <w:rFonts w:cstheme="minorHAnsi"/>
          <w:sz w:val="24"/>
          <w:szCs w:val="24"/>
        </w:rPr>
        <w:t xml:space="preserve">             </w:t>
      </w:r>
      <w:r w:rsidRPr="00C02034">
        <w:rPr>
          <w:rFonts w:cstheme="minorHAnsi"/>
          <w:sz w:val="24"/>
          <w:szCs w:val="24"/>
        </w:rPr>
        <w:t xml:space="preserve"> </w:t>
      </w:r>
      <w:r w:rsidRPr="00C02034">
        <w:rPr>
          <w:rFonts w:cstheme="minorHAnsi"/>
          <w:sz w:val="24"/>
          <w:szCs w:val="24"/>
          <w:lang w:val="pt-BR"/>
        </w:rPr>
        <w:t>Preşedinte de şedinţă,</w:t>
      </w:r>
    </w:p>
    <w:p w14:paraId="3FD0DA41" w14:textId="77777777" w:rsidR="00C02034" w:rsidRPr="00C02034" w:rsidRDefault="00C02034" w:rsidP="00C02034">
      <w:pPr>
        <w:pStyle w:val="NoSpacing"/>
        <w:rPr>
          <w:rFonts w:cstheme="minorHAnsi"/>
          <w:sz w:val="24"/>
          <w:szCs w:val="24"/>
          <w:lang w:val="pt-BR"/>
        </w:rPr>
      </w:pPr>
      <w:r w:rsidRPr="00C02034">
        <w:rPr>
          <w:rFonts w:cstheme="minorHAnsi"/>
          <w:sz w:val="24"/>
          <w:szCs w:val="24"/>
          <w:lang w:val="pt-BR"/>
        </w:rPr>
        <w:t xml:space="preserve">                 Nagy Dalma Imola</w:t>
      </w:r>
      <w:r w:rsidRPr="00C02034">
        <w:rPr>
          <w:rFonts w:cstheme="minorHAnsi"/>
          <w:sz w:val="24"/>
          <w:szCs w:val="24"/>
          <w:lang w:val="pt-BR"/>
        </w:rPr>
        <w:tab/>
      </w:r>
      <w:r w:rsidRPr="00C02034">
        <w:rPr>
          <w:rFonts w:cstheme="minorHAnsi"/>
          <w:sz w:val="24"/>
          <w:szCs w:val="24"/>
          <w:lang w:val="pt-BR"/>
        </w:rPr>
        <w:tab/>
      </w:r>
      <w:r w:rsidRPr="00C02034">
        <w:rPr>
          <w:rFonts w:cstheme="minorHAnsi"/>
          <w:sz w:val="24"/>
          <w:szCs w:val="24"/>
          <w:lang w:val="pt-BR"/>
        </w:rPr>
        <w:tab/>
      </w:r>
      <w:r w:rsidRPr="00C02034">
        <w:rPr>
          <w:rFonts w:cstheme="minorHAnsi"/>
          <w:sz w:val="24"/>
          <w:szCs w:val="24"/>
          <w:lang w:val="pt-BR"/>
        </w:rPr>
        <w:tab/>
      </w:r>
    </w:p>
    <w:p w14:paraId="4A51D1C5" w14:textId="6AEC7294" w:rsidR="00C02034" w:rsidRPr="00C02034" w:rsidRDefault="00C02034" w:rsidP="00C02034">
      <w:pPr>
        <w:pStyle w:val="NoSpacing"/>
        <w:rPr>
          <w:rFonts w:cstheme="minorHAnsi"/>
          <w:sz w:val="24"/>
          <w:szCs w:val="24"/>
          <w:lang w:val="pt-BR"/>
        </w:rPr>
      </w:pPr>
      <w:r w:rsidRPr="00C02034">
        <w:rPr>
          <w:rFonts w:cstheme="minorHAnsi"/>
          <w:sz w:val="24"/>
          <w:szCs w:val="24"/>
          <w:lang w:val="pt-BR"/>
        </w:rPr>
        <w:t xml:space="preserve">                                                                                                </w:t>
      </w:r>
      <w:r>
        <w:rPr>
          <w:rFonts w:cstheme="minorHAnsi"/>
          <w:sz w:val="24"/>
          <w:szCs w:val="24"/>
          <w:lang w:val="pt-BR"/>
        </w:rPr>
        <w:t xml:space="preserve">                    </w:t>
      </w:r>
      <w:r w:rsidRPr="00C02034">
        <w:rPr>
          <w:rFonts w:cstheme="minorHAnsi"/>
          <w:sz w:val="24"/>
          <w:szCs w:val="24"/>
          <w:lang w:val="pt-BR"/>
        </w:rPr>
        <w:t xml:space="preserve"> Contrasemnează,</w:t>
      </w:r>
    </w:p>
    <w:p w14:paraId="3FE94A75" w14:textId="77777777" w:rsidR="00C02034" w:rsidRPr="00C02034" w:rsidRDefault="00C02034" w:rsidP="00C02034">
      <w:pPr>
        <w:pStyle w:val="NoSpacing"/>
        <w:rPr>
          <w:rFonts w:cstheme="minorHAnsi"/>
          <w:sz w:val="24"/>
          <w:szCs w:val="24"/>
          <w:lang w:val="pt-BR"/>
        </w:rPr>
      </w:pPr>
      <w:r w:rsidRPr="00C02034">
        <w:rPr>
          <w:rFonts w:cstheme="minorHAnsi"/>
          <w:sz w:val="24"/>
          <w:szCs w:val="24"/>
          <w:lang w:val="pt-BR"/>
        </w:rPr>
        <w:tab/>
      </w:r>
      <w:r w:rsidRPr="00C02034">
        <w:rPr>
          <w:rFonts w:cstheme="minorHAnsi"/>
          <w:sz w:val="24"/>
          <w:szCs w:val="24"/>
          <w:lang w:val="pt-BR"/>
        </w:rPr>
        <w:tab/>
      </w:r>
      <w:r w:rsidRPr="00C02034">
        <w:rPr>
          <w:rFonts w:cstheme="minorHAnsi"/>
          <w:sz w:val="24"/>
          <w:szCs w:val="24"/>
          <w:lang w:val="pt-BR"/>
        </w:rPr>
        <w:tab/>
      </w:r>
      <w:r w:rsidRPr="00C02034">
        <w:rPr>
          <w:rFonts w:cstheme="minorHAnsi"/>
          <w:sz w:val="24"/>
          <w:szCs w:val="24"/>
          <w:lang w:val="pt-BR"/>
        </w:rPr>
        <w:tab/>
      </w:r>
      <w:r w:rsidRPr="00C02034">
        <w:rPr>
          <w:rFonts w:cstheme="minorHAnsi"/>
          <w:sz w:val="24"/>
          <w:szCs w:val="24"/>
          <w:lang w:val="pt-BR"/>
        </w:rPr>
        <w:tab/>
      </w:r>
      <w:r w:rsidRPr="00C02034">
        <w:rPr>
          <w:rFonts w:cstheme="minorHAnsi"/>
          <w:sz w:val="24"/>
          <w:szCs w:val="24"/>
          <w:lang w:val="pt-BR"/>
        </w:rPr>
        <w:tab/>
      </w:r>
      <w:r w:rsidRPr="00C02034">
        <w:rPr>
          <w:rFonts w:cstheme="minorHAnsi"/>
          <w:sz w:val="24"/>
          <w:szCs w:val="24"/>
          <w:lang w:val="pt-BR"/>
        </w:rPr>
        <w:tab/>
        <w:t xml:space="preserve">                           Secretar general,</w:t>
      </w:r>
    </w:p>
    <w:p w14:paraId="73DA46D0" w14:textId="77777777" w:rsidR="00C02034" w:rsidRPr="00C02034" w:rsidRDefault="00C02034" w:rsidP="00C02034">
      <w:pPr>
        <w:rPr>
          <w:rFonts w:cstheme="minorHAnsi"/>
          <w:sz w:val="24"/>
          <w:szCs w:val="24"/>
        </w:rPr>
      </w:pPr>
      <w:r w:rsidRPr="00C02034">
        <w:rPr>
          <w:rFonts w:cstheme="minorHAnsi"/>
          <w:sz w:val="24"/>
          <w:szCs w:val="24"/>
          <w:lang w:val="pt-BR"/>
        </w:rPr>
        <w:tab/>
      </w:r>
      <w:r w:rsidRPr="00C02034">
        <w:rPr>
          <w:rFonts w:cstheme="minorHAnsi"/>
          <w:sz w:val="24"/>
          <w:szCs w:val="24"/>
          <w:lang w:val="pt-BR"/>
        </w:rPr>
        <w:tab/>
      </w:r>
      <w:r w:rsidRPr="00C02034">
        <w:rPr>
          <w:rFonts w:cstheme="minorHAnsi"/>
          <w:sz w:val="24"/>
          <w:szCs w:val="24"/>
          <w:lang w:val="pt-BR"/>
        </w:rPr>
        <w:tab/>
      </w:r>
      <w:r w:rsidRPr="00C02034">
        <w:rPr>
          <w:rFonts w:cstheme="minorHAnsi"/>
          <w:sz w:val="24"/>
          <w:szCs w:val="24"/>
          <w:lang w:val="pt-BR"/>
        </w:rPr>
        <w:tab/>
      </w:r>
      <w:r w:rsidRPr="00C02034">
        <w:rPr>
          <w:rFonts w:cstheme="minorHAnsi"/>
          <w:sz w:val="24"/>
          <w:szCs w:val="24"/>
          <w:lang w:val="pt-BR"/>
        </w:rPr>
        <w:tab/>
      </w:r>
      <w:r w:rsidRPr="00C02034">
        <w:rPr>
          <w:rFonts w:cstheme="minorHAnsi"/>
          <w:sz w:val="24"/>
          <w:szCs w:val="24"/>
          <w:lang w:val="pt-BR"/>
        </w:rPr>
        <w:tab/>
      </w:r>
      <w:r w:rsidRPr="00C02034">
        <w:rPr>
          <w:rFonts w:cstheme="minorHAnsi"/>
          <w:sz w:val="24"/>
          <w:szCs w:val="24"/>
          <w:lang w:val="pt-BR"/>
        </w:rPr>
        <w:tab/>
        <w:t xml:space="preserve">                              Jozsa Ferenc</w:t>
      </w:r>
    </w:p>
    <w:p w14:paraId="00BF0375" w14:textId="17DB9160" w:rsidR="00C02034" w:rsidRPr="00105DE6" w:rsidRDefault="00C02034" w:rsidP="00105DE6">
      <w:pPr>
        <w:pStyle w:val="NoSpacing"/>
        <w:jc w:val="both"/>
        <w:rPr>
          <w:sz w:val="24"/>
          <w:szCs w:val="24"/>
        </w:rPr>
      </w:pPr>
    </w:p>
    <w:sectPr w:rsidR="00C02034" w:rsidRPr="00105DE6" w:rsidSect="006C3EB6">
      <w:pgSz w:w="12240" w:h="15840"/>
      <w:pgMar w:top="142" w:right="900" w:bottom="284"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12FE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4325B9"/>
    <w:multiLevelType w:val="hybridMultilevel"/>
    <w:tmpl w:val="BD7CBDCA"/>
    <w:lvl w:ilvl="0" w:tplc="B6405E50">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15:restartNumberingAfterBreak="0">
    <w:nsid w:val="6E336859"/>
    <w:multiLevelType w:val="hybridMultilevel"/>
    <w:tmpl w:val="FFFFFFFF"/>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433599081">
    <w:abstractNumId w:val="0"/>
  </w:num>
  <w:num w:numId="2" w16cid:durableId="8652159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4937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E6"/>
    <w:rsid w:val="00105DE6"/>
    <w:rsid w:val="004333EE"/>
    <w:rsid w:val="004F01DE"/>
    <w:rsid w:val="006C3EB6"/>
    <w:rsid w:val="00860D33"/>
    <w:rsid w:val="00C02034"/>
    <w:rsid w:val="00CB38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9D7"/>
  <w15:chartTrackingRefBased/>
  <w15:docId w15:val="{E1594291-79EF-4090-8BD0-DC0D5B08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034"/>
  </w:style>
  <w:style w:type="paragraph" w:styleId="Heading1">
    <w:name w:val="heading 1"/>
    <w:basedOn w:val="Normal"/>
    <w:next w:val="Normal"/>
    <w:link w:val="Heading1Char"/>
    <w:uiPriority w:val="9"/>
    <w:qFormat/>
    <w:rsid w:val="00105D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5D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5D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5D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5D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5D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5D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5D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5D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D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5D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5D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5D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5D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5D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D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D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DE6"/>
    <w:rPr>
      <w:rFonts w:eastAsiaTheme="majorEastAsia" w:cstheme="majorBidi"/>
      <w:color w:val="272727" w:themeColor="text1" w:themeTint="D8"/>
    </w:rPr>
  </w:style>
  <w:style w:type="paragraph" w:styleId="Title">
    <w:name w:val="Title"/>
    <w:basedOn w:val="Normal"/>
    <w:next w:val="Normal"/>
    <w:link w:val="TitleChar"/>
    <w:uiPriority w:val="10"/>
    <w:qFormat/>
    <w:rsid w:val="00105D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D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D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D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DE6"/>
    <w:pPr>
      <w:spacing w:before="160"/>
      <w:jc w:val="center"/>
    </w:pPr>
    <w:rPr>
      <w:i/>
      <w:iCs/>
      <w:color w:val="404040" w:themeColor="text1" w:themeTint="BF"/>
    </w:rPr>
  </w:style>
  <w:style w:type="character" w:customStyle="1" w:styleId="QuoteChar">
    <w:name w:val="Quote Char"/>
    <w:basedOn w:val="DefaultParagraphFont"/>
    <w:link w:val="Quote"/>
    <w:uiPriority w:val="29"/>
    <w:rsid w:val="00105DE6"/>
    <w:rPr>
      <w:i/>
      <w:iCs/>
      <w:color w:val="404040" w:themeColor="text1" w:themeTint="BF"/>
    </w:rPr>
  </w:style>
  <w:style w:type="paragraph" w:styleId="ListParagraph">
    <w:name w:val="List Paragraph"/>
    <w:basedOn w:val="Normal"/>
    <w:uiPriority w:val="34"/>
    <w:qFormat/>
    <w:rsid w:val="00105DE6"/>
    <w:pPr>
      <w:ind w:left="720"/>
      <w:contextualSpacing/>
    </w:pPr>
  </w:style>
  <w:style w:type="character" w:styleId="IntenseEmphasis">
    <w:name w:val="Intense Emphasis"/>
    <w:basedOn w:val="DefaultParagraphFont"/>
    <w:uiPriority w:val="21"/>
    <w:qFormat/>
    <w:rsid w:val="00105DE6"/>
    <w:rPr>
      <w:i/>
      <w:iCs/>
      <w:color w:val="2F5496" w:themeColor="accent1" w:themeShade="BF"/>
    </w:rPr>
  </w:style>
  <w:style w:type="paragraph" w:styleId="IntenseQuote">
    <w:name w:val="Intense Quote"/>
    <w:basedOn w:val="Normal"/>
    <w:next w:val="Normal"/>
    <w:link w:val="IntenseQuoteChar"/>
    <w:uiPriority w:val="30"/>
    <w:qFormat/>
    <w:rsid w:val="00105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5DE6"/>
    <w:rPr>
      <w:i/>
      <w:iCs/>
      <w:color w:val="2F5496" w:themeColor="accent1" w:themeShade="BF"/>
    </w:rPr>
  </w:style>
  <w:style w:type="character" w:styleId="IntenseReference">
    <w:name w:val="Intense Reference"/>
    <w:basedOn w:val="DefaultParagraphFont"/>
    <w:uiPriority w:val="32"/>
    <w:qFormat/>
    <w:rsid w:val="00105DE6"/>
    <w:rPr>
      <w:b/>
      <w:bCs/>
      <w:smallCaps/>
      <w:color w:val="2F5496" w:themeColor="accent1" w:themeShade="BF"/>
      <w:spacing w:val="5"/>
    </w:rPr>
  </w:style>
  <w:style w:type="paragraph" w:styleId="NoSpacing">
    <w:name w:val="No Spacing"/>
    <w:link w:val="NoSpacingChar"/>
    <w:uiPriority w:val="1"/>
    <w:qFormat/>
    <w:rsid w:val="00105DE6"/>
    <w:pPr>
      <w:spacing w:after="0" w:line="240" w:lineRule="auto"/>
    </w:pPr>
  </w:style>
  <w:style w:type="character" w:customStyle="1" w:styleId="NoSpacingChar">
    <w:name w:val="No Spacing Char"/>
    <w:link w:val="NoSpacing"/>
    <w:uiPriority w:val="1"/>
    <w:locked/>
    <w:rsid w:val="00C02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635</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4</cp:revision>
  <cp:lastPrinted>2025-04-24T09:40:00Z</cp:lastPrinted>
  <dcterms:created xsi:type="dcterms:W3CDTF">2025-04-24T09:30:00Z</dcterms:created>
  <dcterms:modified xsi:type="dcterms:W3CDTF">2025-04-24T09:40:00Z</dcterms:modified>
</cp:coreProperties>
</file>