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81C62C" w14:textId="77777777" w:rsidR="00E92431" w:rsidRDefault="00E92431" w:rsidP="00E92431">
      <w:pPr>
        <w:pStyle w:val="NoSpacing"/>
        <w:rPr>
          <w:rFonts w:ascii="Times New Roman" w:eastAsia="Arial Black" w:hAnsi="Times New Roman"/>
          <w:sz w:val="28"/>
          <w:szCs w:val="28"/>
        </w:rPr>
      </w:pPr>
      <w:r>
        <w:rPr>
          <w:rFonts w:ascii="Times New Roman" w:eastAsia="Arial Black" w:hAnsi="Times New Roman"/>
          <w:sz w:val="28"/>
          <w:szCs w:val="28"/>
        </w:rPr>
        <w:t>ROMANIA</w:t>
      </w:r>
    </w:p>
    <w:p w14:paraId="459C54CF" w14:textId="77777777" w:rsidR="00E92431" w:rsidRDefault="00E92431" w:rsidP="00E92431">
      <w:pPr>
        <w:pStyle w:val="NoSpacing"/>
        <w:rPr>
          <w:rFonts w:ascii="Times New Roman" w:eastAsia="Arial Black" w:hAnsi="Times New Roman"/>
          <w:sz w:val="28"/>
          <w:szCs w:val="28"/>
        </w:rPr>
      </w:pPr>
      <w:r>
        <w:rPr>
          <w:rFonts w:ascii="Times New Roman" w:eastAsia="Arial Black" w:hAnsi="Times New Roman"/>
          <w:sz w:val="28"/>
          <w:szCs w:val="28"/>
        </w:rPr>
        <w:t xml:space="preserve">JUDEȚUL MUREȘ </w:t>
      </w:r>
      <w:r>
        <w:rPr>
          <w:rFonts w:ascii="Times New Roman" w:eastAsia="Arial Black" w:hAnsi="Times New Roman"/>
          <w:sz w:val="28"/>
          <w:szCs w:val="28"/>
        </w:rPr>
        <w:tab/>
      </w:r>
      <w:r>
        <w:rPr>
          <w:rFonts w:ascii="Times New Roman" w:eastAsia="Arial Black" w:hAnsi="Times New Roman"/>
          <w:sz w:val="28"/>
          <w:szCs w:val="28"/>
        </w:rPr>
        <w:tab/>
      </w:r>
      <w:r>
        <w:rPr>
          <w:rFonts w:ascii="Times New Roman" w:eastAsia="Arial Black" w:hAnsi="Times New Roman"/>
          <w:sz w:val="28"/>
          <w:szCs w:val="28"/>
        </w:rPr>
        <w:tab/>
      </w:r>
      <w:r>
        <w:rPr>
          <w:rFonts w:ascii="Times New Roman" w:eastAsia="Arial Black" w:hAnsi="Times New Roman"/>
          <w:sz w:val="28"/>
          <w:szCs w:val="28"/>
        </w:rPr>
        <w:tab/>
      </w:r>
      <w:r>
        <w:rPr>
          <w:rFonts w:ascii="Times New Roman" w:eastAsia="Arial Black" w:hAnsi="Times New Roman"/>
          <w:sz w:val="28"/>
          <w:szCs w:val="28"/>
        </w:rPr>
        <w:tab/>
      </w:r>
      <w:r>
        <w:rPr>
          <w:rFonts w:ascii="Times New Roman" w:eastAsia="Arial Black" w:hAnsi="Times New Roman"/>
          <w:sz w:val="28"/>
          <w:szCs w:val="28"/>
        </w:rPr>
        <w:tab/>
      </w:r>
      <w:r>
        <w:rPr>
          <w:rFonts w:ascii="Times New Roman" w:eastAsia="Arial Black" w:hAnsi="Times New Roman"/>
          <w:sz w:val="28"/>
          <w:szCs w:val="28"/>
        </w:rPr>
        <w:tab/>
      </w:r>
      <w:r>
        <w:rPr>
          <w:rFonts w:ascii="Times New Roman" w:eastAsia="Arial Black" w:hAnsi="Times New Roman"/>
          <w:sz w:val="28"/>
          <w:szCs w:val="28"/>
        </w:rPr>
        <w:tab/>
        <w:t>Vizat</w:t>
      </w:r>
    </w:p>
    <w:p w14:paraId="196E6656" w14:textId="77777777" w:rsidR="00E92431" w:rsidRDefault="00E92431" w:rsidP="00E92431">
      <w:pPr>
        <w:pStyle w:val="NoSpacing"/>
        <w:rPr>
          <w:rFonts w:ascii="Times New Roman" w:eastAsia="Arial Black" w:hAnsi="Times New Roman"/>
          <w:sz w:val="28"/>
          <w:szCs w:val="28"/>
        </w:rPr>
      </w:pPr>
      <w:r>
        <w:rPr>
          <w:rFonts w:ascii="Times New Roman" w:eastAsia="Arial Black" w:hAnsi="Times New Roman"/>
          <w:sz w:val="28"/>
          <w:szCs w:val="28"/>
        </w:rPr>
        <w:t>COMUNA ACĂȚARI</w:t>
      </w:r>
      <w:r>
        <w:rPr>
          <w:rFonts w:ascii="Times New Roman" w:eastAsia="Arial Black" w:hAnsi="Times New Roman"/>
          <w:sz w:val="28"/>
          <w:szCs w:val="28"/>
        </w:rPr>
        <w:tab/>
      </w:r>
      <w:r>
        <w:rPr>
          <w:rFonts w:ascii="Times New Roman" w:eastAsia="Arial Black" w:hAnsi="Times New Roman"/>
          <w:sz w:val="28"/>
          <w:szCs w:val="28"/>
        </w:rPr>
        <w:tab/>
      </w:r>
      <w:r>
        <w:rPr>
          <w:rFonts w:ascii="Times New Roman" w:eastAsia="Arial Black" w:hAnsi="Times New Roman"/>
          <w:sz w:val="28"/>
          <w:szCs w:val="28"/>
        </w:rPr>
        <w:tab/>
      </w:r>
      <w:r>
        <w:rPr>
          <w:rFonts w:ascii="Times New Roman" w:eastAsia="Arial Black" w:hAnsi="Times New Roman"/>
          <w:sz w:val="28"/>
          <w:szCs w:val="28"/>
        </w:rPr>
        <w:tab/>
      </w:r>
      <w:r>
        <w:rPr>
          <w:rFonts w:ascii="Times New Roman" w:eastAsia="Arial Black" w:hAnsi="Times New Roman"/>
          <w:sz w:val="28"/>
          <w:szCs w:val="28"/>
        </w:rPr>
        <w:tab/>
      </w:r>
      <w:r>
        <w:rPr>
          <w:rFonts w:ascii="Times New Roman" w:eastAsia="Arial Black" w:hAnsi="Times New Roman"/>
          <w:sz w:val="28"/>
          <w:szCs w:val="28"/>
        </w:rPr>
        <w:tab/>
      </w:r>
      <w:r>
        <w:rPr>
          <w:rFonts w:ascii="Times New Roman" w:eastAsia="Arial Black" w:hAnsi="Times New Roman"/>
          <w:sz w:val="28"/>
          <w:szCs w:val="28"/>
        </w:rPr>
        <w:tab/>
        <w:t xml:space="preserve">    Secretar general</w:t>
      </w:r>
    </w:p>
    <w:p w14:paraId="3B58C29D" w14:textId="77777777" w:rsidR="00E92431" w:rsidRDefault="00E92431" w:rsidP="00E92431">
      <w:pPr>
        <w:pStyle w:val="NoSpacing"/>
        <w:rPr>
          <w:rFonts w:ascii="Times New Roman" w:eastAsia="Arial" w:hAnsi="Times New Roman"/>
          <w:sz w:val="28"/>
          <w:szCs w:val="28"/>
        </w:rPr>
      </w:pPr>
      <w:r>
        <w:rPr>
          <w:rFonts w:ascii="Times New Roman" w:eastAsia="Arial Black" w:hAnsi="Times New Roman"/>
          <w:sz w:val="28"/>
          <w:szCs w:val="28"/>
        </w:rPr>
        <w:t>PRIMAR</w:t>
      </w:r>
      <w:r>
        <w:rPr>
          <w:rFonts w:ascii="Times New Roman" w:eastAsia="Arial Black" w:hAnsi="Times New Roman"/>
          <w:sz w:val="28"/>
          <w:szCs w:val="28"/>
        </w:rPr>
        <w:tab/>
      </w:r>
      <w:r>
        <w:rPr>
          <w:rFonts w:ascii="Times New Roman" w:eastAsia="Arial Black" w:hAnsi="Times New Roman"/>
          <w:sz w:val="28"/>
          <w:szCs w:val="28"/>
        </w:rPr>
        <w:tab/>
      </w:r>
      <w:r>
        <w:rPr>
          <w:rFonts w:ascii="Times New Roman" w:eastAsia="Arial Black" w:hAnsi="Times New Roman"/>
          <w:sz w:val="28"/>
          <w:szCs w:val="28"/>
        </w:rPr>
        <w:tab/>
      </w:r>
      <w:r>
        <w:rPr>
          <w:rFonts w:ascii="Times New Roman" w:eastAsia="Arial Black" w:hAnsi="Times New Roman"/>
          <w:sz w:val="28"/>
          <w:szCs w:val="28"/>
        </w:rPr>
        <w:tab/>
      </w:r>
      <w:r>
        <w:rPr>
          <w:rFonts w:ascii="Times New Roman" w:eastAsia="Arial Black" w:hAnsi="Times New Roman"/>
          <w:sz w:val="28"/>
          <w:szCs w:val="28"/>
        </w:rPr>
        <w:tab/>
      </w:r>
      <w:r>
        <w:rPr>
          <w:rFonts w:ascii="Times New Roman" w:eastAsia="Arial Black" w:hAnsi="Times New Roman"/>
          <w:sz w:val="28"/>
          <w:szCs w:val="28"/>
        </w:rPr>
        <w:tab/>
      </w:r>
      <w:r>
        <w:rPr>
          <w:rFonts w:ascii="Times New Roman" w:eastAsia="Arial Black" w:hAnsi="Times New Roman"/>
          <w:sz w:val="28"/>
          <w:szCs w:val="28"/>
        </w:rPr>
        <w:tab/>
      </w:r>
      <w:r>
        <w:rPr>
          <w:rFonts w:ascii="Times New Roman" w:eastAsia="Arial Black" w:hAnsi="Times New Roman"/>
          <w:sz w:val="28"/>
          <w:szCs w:val="28"/>
        </w:rPr>
        <w:tab/>
      </w:r>
      <w:r>
        <w:rPr>
          <w:rFonts w:ascii="Times New Roman" w:eastAsia="Arial Black" w:hAnsi="Times New Roman"/>
          <w:sz w:val="28"/>
          <w:szCs w:val="28"/>
        </w:rPr>
        <w:tab/>
        <w:t xml:space="preserve">       Jozsa Ferenc                                     </w:t>
      </w:r>
    </w:p>
    <w:p w14:paraId="572EE4EA" w14:textId="77777777" w:rsidR="00E92431" w:rsidRDefault="00E92431" w:rsidP="00E92431">
      <w:pPr>
        <w:spacing w:line="256" w:lineRule="auto"/>
        <w:ind w:firstLine="567"/>
        <w:jc w:val="both"/>
        <w:rPr>
          <w:rFonts w:ascii="Times New Roman" w:eastAsia="Arial" w:hAnsi="Times New Roman"/>
          <w:sz w:val="28"/>
          <w:szCs w:val="28"/>
        </w:rPr>
      </w:pPr>
      <w:r>
        <w:rPr>
          <w:rFonts w:ascii="Times New Roman" w:eastAsia="Arial" w:hAnsi="Times New Roman"/>
          <w:sz w:val="28"/>
          <w:szCs w:val="28"/>
        </w:rPr>
        <w:t xml:space="preserve">                                              </w:t>
      </w:r>
      <w:r>
        <w:rPr>
          <w:rFonts w:ascii="Times New Roman" w:hAnsi="Times New Roman"/>
          <w:b/>
          <w:bCs/>
          <w:sz w:val="32"/>
          <w:szCs w:val="32"/>
        </w:rPr>
        <w:t>P R O I E C T</w:t>
      </w:r>
    </w:p>
    <w:p w14:paraId="1B76AD93" w14:textId="77777777" w:rsidR="00C25688" w:rsidRDefault="00C25688" w:rsidP="00C25688">
      <w:pPr>
        <w:autoSpaceDE w:val="0"/>
        <w:autoSpaceDN w:val="0"/>
        <w:adjustRightInd w:val="0"/>
        <w:spacing w:after="0" w:line="276" w:lineRule="auto"/>
        <w:jc w:val="center"/>
        <w:rPr>
          <w:rFonts w:ascii="Times New Roman" w:hAnsi="Times New Roman"/>
          <w:b/>
          <w:bCs/>
          <w:color w:val="000000"/>
          <w:sz w:val="28"/>
          <w:szCs w:val="28"/>
          <w:lang w:eastAsia="ro-RO"/>
        </w:rPr>
      </w:pPr>
      <w:r>
        <w:rPr>
          <w:rFonts w:ascii="Times New Roman" w:hAnsi="Times New Roman"/>
          <w:b/>
          <w:bCs/>
          <w:color w:val="000000"/>
          <w:sz w:val="28"/>
          <w:szCs w:val="28"/>
          <w:lang w:eastAsia="ro-RO"/>
        </w:rPr>
        <w:t>HOTĂRÂREA NR.</w:t>
      </w:r>
      <w:r>
        <w:rPr>
          <w:rFonts w:ascii="Times New Roman" w:hAnsi="Times New Roman"/>
          <w:b/>
          <w:bCs/>
          <w:color w:val="000000"/>
          <w:sz w:val="28"/>
          <w:szCs w:val="28"/>
          <w:u w:val="single"/>
          <w:lang w:eastAsia="ro-RO"/>
        </w:rPr>
        <w:tab/>
      </w:r>
    </w:p>
    <w:p w14:paraId="32ED93BB" w14:textId="77777777" w:rsidR="00C25688" w:rsidRDefault="00C25688" w:rsidP="00C25688">
      <w:pPr>
        <w:autoSpaceDE w:val="0"/>
        <w:autoSpaceDN w:val="0"/>
        <w:adjustRightInd w:val="0"/>
        <w:spacing w:after="100" w:line="276" w:lineRule="auto"/>
        <w:jc w:val="center"/>
        <w:rPr>
          <w:rFonts w:ascii="Times New Roman" w:hAnsi="Times New Roman"/>
          <w:color w:val="000000"/>
          <w:sz w:val="24"/>
          <w:szCs w:val="24"/>
          <w:lang w:eastAsia="ro-RO"/>
        </w:rPr>
      </w:pPr>
      <w:r>
        <w:rPr>
          <w:rFonts w:ascii="Times New Roman" w:hAnsi="Times New Roman"/>
          <w:color w:val="000000"/>
          <w:sz w:val="24"/>
          <w:szCs w:val="24"/>
          <w:lang w:eastAsia="ro-RO"/>
        </w:rPr>
        <w:t xml:space="preserve">din </w:t>
      </w:r>
      <w:r>
        <w:rPr>
          <w:rFonts w:ascii="Times New Roman" w:hAnsi="Times New Roman"/>
          <w:color w:val="000000"/>
          <w:sz w:val="24"/>
          <w:szCs w:val="24"/>
          <w:u w:val="single"/>
          <w:lang w:eastAsia="ro-RO"/>
        </w:rPr>
        <w:tab/>
      </w:r>
      <w:r>
        <w:rPr>
          <w:rFonts w:ascii="Times New Roman" w:hAnsi="Times New Roman"/>
          <w:color w:val="000000"/>
          <w:sz w:val="24"/>
          <w:szCs w:val="24"/>
          <w:lang w:eastAsia="ro-RO"/>
        </w:rPr>
        <w:t xml:space="preserve"> iunie 2024</w:t>
      </w:r>
    </w:p>
    <w:p w14:paraId="5F4930AB" w14:textId="77777777" w:rsidR="00C25688" w:rsidRDefault="00C25688" w:rsidP="00C25688">
      <w:pPr>
        <w:autoSpaceDE w:val="0"/>
        <w:autoSpaceDN w:val="0"/>
        <w:adjustRightInd w:val="0"/>
        <w:spacing w:after="100" w:line="276" w:lineRule="auto"/>
        <w:jc w:val="center"/>
        <w:rPr>
          <w:rFonts w:ascii="Times New Roman" w:hAnsi="Times New Roman"/>
          <w:color w:val="000000"/>
          <w:sz w:val="24"/>
          <w:szCs w:val="24"/>
          <w:lang w:eastAsia="ro-RO"/>
        </w:rPr>
      </w:pPr>
    </w:p>
    <w:p w14:paraId="15DCF1C1" w14:textId="77777777" w:rsidR="00C25688" w:rsidRDefault="00C25688" w:rsidP="00C25688">
      <w:pPr>
        <w:pStyle w:val="BodyText"/>
        <w:spacing w:after="0" w:line="240" w:lineRule="auto"/>
        <w:ind w:right="140"/>
        <w:jc w:val="both"/>
        <w:rPr>
          <w:b/>
          <w:bCs/>
          <w:noProof/>
          <w:sz w:val="24"/>
          <w:szCs w:val="24"/>
          <w:lang w:val="it-IT"/>
        </w:rPr>
      </w:pPr>
      <w:r>
        <w:rPr>
          <w:b/>
          <w:bCs/>
          <w:color w:val="000000"/>
          <w:sz w:val="24"/>
          <w:szCs w:val="24"/>
          <w:lang w:val="it-IT" w:eastAsia="ro-RO"/>
        </w:rPr>
        <w:t xml:space="preserve">privind avizarea Documentației de delegare a </w:t>
      </w:r>
      <w:bookmarkStart w:id="0" w:name="_Hlk114845668"/>
      <w:r>
        <w:rPr>
          <w:b/>
          <w:bCs/>
          <w:color w:val="000000"/>
          <w:sz w:val="24"/>
          <w:szCs w:val="24"/>
          <w:lang w:val="it-IT" w:eastAsia="ro-RO"/>
        </w:rPr>
        <w:t xml:space="preserve">gestiunii activităţilor de colectare </w:t>
      </w:r>
      <w:bookmarkStart w:id="1" w:name="_Hlk167889226"/>
      <w:bookmarkEnd w:id="0"/>
      <w:r>
        <w:rPr>
          <w:b/>
          <w:bCs/>
          <w:noProof/>
          <w:sz w:val="24"/>
          <w:szCs w:val="24"/>
          <w:lang w:val="ro-RO"/>
        </w:rPr>
        <w:t>separată şi transport separat al deşeurilor menajere şi al deşeurilor similare provenind din activităţi comerciale din industrie şi instituţii, inclusiv fracţii colectate separat, componente ale Serviciului de Salubrizare al Județului Mureș – Zona 1 Sînpaul</w:t>
      </w:r>
    </w:p>
    <w:bookmarkEnd w:id="1"/>
    <w:p w14:paraId="58334697" w14:textId="77777777" w:rsidR="00C25688" w:rsidRDefault="00C25688" w:rsidP="00C25688">
      <w:pPr>
        <w:autoSpaceDE w:val="0"/>
        <w:autoSpaceDN w:val="0"/>
        <w:adjustRightInd w:val="0"/>
        <w:spacing w:after="100" w:line="276" w:lineRule="auto"/>
        <w:jc w:val="center"/>
        <w:rPr>
          <w:rFonts w:ascii="Times New Roman" w:hAnsi="Times New Roman"/>
          <w:b/>
          <w:color w:val="000000"/>
          <w:sz w:val="24"/>
          <w:szCs w:val="24"/>
          <w:lang w:eastAsia="ro-RO"/>
        </w:rPr>
      </w:pPr>
    </w:p>
    <w:p w14:paraId="4227E1A7" w14:textId="27385918" w:rsidR="00C25688" w:rsidRDefault="00C25688" w:rsidP="00C25688">
      <w:pPr>
        <w:autoSpaceDE w:val="0"/>
        <w:autoSpaceDN w:val="0"/>
        <w:adjustRightInd w:val="0"/>
        <w:spacing w:after="100" w:line="276" w:lineRule="auto"/>
        <w:jc w:val="both"/>
        <w:rPr>
          <w:rFonts w:ascii="Times New Roman" w:hAnsi="Times New Roman"/>
          <w:sz w:val="24"/>
          <w:szCs w:val="24"/>
          <w:lang w:eastAsia="ro-RO"/>
        </w:rPr>
      </w:pPr>
      <w:r>
        <w:rPr>
          <w:rFonts w:ascii="Times New Roman" w:hAnsi="Times New Roman"/>
          <w:sz w:val="24"/>
          <w:szCs w:val="24"/>
          <w:lang w:eastAsia="ro-RO"/>
        </w:rPr>
        <w:t>Consiliul local al</w:t>
      </w:r>
      <w:r w:rsidR="00E92431">
        <w:rPr>
          <w:rFonts w:ascii="Times New Roman" w:hAnsi="Times New Roman"/>
          <w:sz w:val="24"/>
          <w:szCs w:val="24"/>
          <w:lang w:eastAsia="ro-RO"/>
        </w:rPr>
        <w:t xml:space="preserve"> </w:t>
      </w:r>
      <w:r>
        <w:rPr>
          <w:rFonts w:ascii="Times New Roman" w:hAnsi="Times New Roman"/>
          <w:sz w:val="24"/>
          <w:szCs w:val="24"/>
          <w:lang w:eastAsia="ro-RO"/>
        </w:rPr>
        <w:t>comune</w:t>
      </w:r>
      <w:r w:rsidR="00E92431">
        <w:rPr>
          <w:rFonts w:ascii="Times New Roman" w:hAnsi="Times New Roman"/>
          <w:sz w:val="24"/>
          <w:szCs w:val="24"/>
          <w:lang w:eastAsia="ro-RO"/>
        </w:rPr>
        <w:t>i Acățari</w:t>
      </w:r>
    </w:p>
    <w:p w14:paraId="0F08927F" w14:textId="66859768" w:rsidR="00C25688" w:rsidRDefault="00C25688" w:rsidP="00C25688">
      <w:pPr>
        <w:autoSpaceDE w:val="0"/>
        <w:autoSpaceDN w:val="0"/>
        <w:adjustRightInd w:val="0"/>
        <w:spacing w:after="100" w:line="276" w:lineRule="auto"/>
        <w:jc w:val="both"/>
        <w:rPr>
          <w:rFonts w:ascii="Times New Roman" w:hAnsi="Times New Roman"/>
          <w:sz w:val="24"/>
          <w:szCs w:val="24"/>
          <w:lang w:eastAsia="ro-RO"/>
        </w:rPr>
      </w:pPr>
      <w:r>
        <w:rPr>
          <w:rFonts w:ascii="Times New Roman" w:hAnsi="Times New Roman"/>
          <w:sz w:val="24"/>
          <w:szCs w:val="24"/>
          <w:lang w:eastAsia="ro-RO"/>
        </w:rPr>
        <w:t>Văzând Referatul de aprobare n</w:t>
      </w:r>
      <w:r w:rsidR="001F04BA">
        <w:rPr>
          <w:rFonts w:ascii="Times New Roman" w:hAnsi="Times New Roman"/>
          <w:sz w:val="24"/>
          <w:szCs w:val="24"/>
          <w:lang w:eastAsia="ro-RO"/>
        </w:rPr>
        <w:t>r.4449/21.</w:t>
      </w:r>
      <w:r>
        <w:rPr>
          <w:rFonts w:ascii="Times New Roman" w:hAnsi="Times New Roman"/>
          <w:sz w:val="24"/>
          <w:szCs w:val="24"/>
          <w:lang w:eastAsia="ro-RO"/>
        </w:rPr>
        <w:t>06.2024 al Primarului ,comune</w:t>
      </w:r>
      <w:r w:rsidR="001F04BA">
        <w:rPr>
          <w:rFonts w:ascii="Times New Roman" w:hAnsi="Times New Roman"/>
          <w:sz w:val="24"/>
          <w:szCs w:val="24"/>
          <w:lang w:eastAsia="ro-RO"/>
        </w:rPr>
        <w:t>i Acățari,</w:t>
      </w:r>
      <w:r>
        <w:rPr>
          <w:rFonts w:ascii="Times New Roman" w:hAnsi="Times New Roman"/>
          <w:sz w:val="24"/>
          <w:szCs w:val="24"/>
          <w:lang w:eastAsia="ro-RO"/>
        </w:rPr>
        <w:t xml:space="preserve"> Raportul de specialitate al Serviciului</w:t>
      </w:r>
      <w:r w:rsidR="001F04BA">
        <w:rPr>
          <w:rFonts w:ascii="Times New Roman" w:hAnsi="Times New Roman"/>
          <w:sz w:val="24"/>
          <w:szCs w:val="24"/>
          <w:lang w:eastAsia="ro-RO"/>
        </w:rPr>
        <w:t xml:space="preserve"> Financiar contabil și resurse Umane </w:t>
      </w:r>
      <w:r>
        <w:rPr>
          <w:rFonts w:ascii="Times New Roman" w:hAnsi="Times New Roman"/>
          <w:sz w:val="24"/>
          <w:szCs w:val="24"/>
          <w:lang w:eastAsia="ro-RO"/>
        </w:rPr>
        <w:t>nr.</w:t>
      </w:r>
      <w:r w:rsidR="001F04BA">
        <w:rPr>
          <w:rFonts w:ascii="Times New Roman" w:hAnsi="Times New Roman"/>
          <w:sz w:val="24"/>
          <w:szCs w:val="24"/>
          <w:lang w:eastAsia="ro-RO"/>
        </w:rPr>
        <w:t>4454/21.</w:t>
      </w:r>
      <w:r>
        <w:rPr>
          <w:rFonts w:ascii="Times New Roman" w:hAnsi="Times New Roman"/>
          <w:sz w:val="24"/>
          <w:szCs w:val="24"/>
          <w:lang w:eastAsia="ro-RO"/>
        </w:rPr>
        <w:t>06.2024, precum şi avizul comisiilor de specialitate,</w:t>
      </w:r>
    </w:p>
    <w:p w14:paraId="56E8C8E9" w14:textId="77777777" w:rsidR="00C25688" w:rsidRDefault="00C25688" w:rsidP="00C25688">
      <w:pPr>
        <w:spacing w:after="100" w:line="276" w:lineRule="auto"/>
        <w:jc w:val="both"/>
        <w:rPr>
          <w:rFonts w:ascii="Times New Roman" w:hAnsi="Times New Roman"/>
          <w:sz w:val="24"/>
          <w:szCs w:val="24"/>
        </w:rPr>
      </w:pPr>
      <w:r>
        <w:rPr>
          <w:rFonts w:ascii="Times New Roman" w:hAnsi="Times New Roman"/>
          <w:sz w:val="24"/>
          <w:szCs w:val="24"/>
        </w:rPr>
        <w:t xml:space="preserve">Având în vedere dispoziţiile art.8 alin.(3), lit. „d^1”, ale art.10 alin.(4) - (5), art.22 alin.(1) și (3), art.29, art.30 și art.32 alin.(3) din Legea nr. 51/2006 privind serviciile comunitare de utilităţi publice, republicată, cu modificările şi completările ulterioare, </w:t>
      </w:r>
    </w:p>
    <w:p w14:paraId="3B706404" w14:textId="77777777" w:rsidR="00C25688" w:rsidRDefault="00C25688" w:rsidP="00C25688">
      <w:pPr>
        <w:spacing w:after="100" w:line="276" w:lineRule="auto"/>
        <w:jc w:val="both"/>
        <w:rPr>
          <w:rFonts w:ascii="Times New Roman" w:hAnsi="Times New Roman"/>
          <w:sz w:val="24"/>
          <w:szCs w:val="24"/>
        </w:rPr>
      </w:pPr>
      <w:r>
        <w:rPr>
          <w:rFonts w:ascii="Times New Roman" w:hAnsi="Times New Roman"/>
          <w:sz w:val="24"/>
          <w:szCs w:val="24"/>
        </w:rPr>
        <w:t>În temeiul prevederilor art.6 alin.(1) – lit.„e”, „h” şi „j”, art.7 și art.12 alin.(2) ale Legii nr.101/2006 serviciului de salubrizare a localităţilor, cu modificările şi completările ulterioare,</w:t>
      </w:r>
    </w:p>
    <w:p w14:paraId="61B9D155" w14:textId="77777777" w:rsidR="00C25688" w:rsidRDefault="00C25688" w:rsidP="00C25688">
      <w:pPr>
        <w:spacing w:after="100" w:line="276" w:lineRule="auto"/>
        <w:jc w:val="both"/>
        <w:rPr>
          <w:rFonts w:ascii="Times New Roman" w:hAnsi="Times New Roman"/>
          <w:sz w:val="24"/>
          <w:szCs w:val="24"/>
        </w:rPr>
      </w:pPr>
      <w:r>
        <w:rPr>
          <w:rFonts w:ascii="Times New Roman" w:hAnsi="Times New Roman"/>
          <w:sz w:val="24"/>
          <w:szCs w:val="24"/>
        </w:rPr>
        <w:t xml:space="preserve">Potrivit reglementărilor art.16 alin.(2) lit.q), alin.(3) lit. c), e), f) și g), precum şi ale art. 19 alin. (4), coroborate cu art. 20  din Statutul Asociației de Dezvoltare Intercomunitară (ADI) </w:t>
      </w:r>
      <w:r>
        <w:rPr>
          <w:rFonts w:ascii="Times New Roman" w:hAnsi="Times New Roman"/>
          <w:bCs/>
          <w:color w:val="000000"/>
          <w:sz w:val="24"/>
          <w:szCs w:val="24"/>
          <w:lang w:eastAsia="ro-RO"/>
        </w:rPr>
        <w:t>„Ecolect Mureş”</w:t>
      </w:r>
      <w:r>
        <w:rPr>
          <w:rFonts w:ascii="Times New Roman" w:hAnsi="Times New Roman"/>
          <w:sz w:val="24"/>
          <w:szCs w:val="24"/>
        </w:rPr>
        <w:t>,</w:t>
      </w:r>
    </w:p>
    <w:p w14:paraId="30A08897" w14:textId="77777777" w:rsidR="00C25688" w:rsidRDefault="00C25688" w:rsidP="00C25688">
      <w:pPr>
        <w:spacing w:after="100" w:line="276" w:lineRule="auto"/>
        <w:jc w:val="both"/>
        <w:rPr>
          <w:rFonts w:ascii="Times New Roman" w:hAnsi="Times New Roman"/>
          <w:sz w:val="24"/>
          <w:szCs w:val="24"/>
        </w:rPr>
      </w:pPr>
      <w:r>
        <w:rPr>
          <w:rFonts w:ascii="Times New Roman" w:hAnsi="Times New Roman"/>
          <w:sz w:val="24"/>
          <w:szCs w:val="24"/>
        </w:rPr>
        <w:t>În considerarea prevederilor art.13 alin.(3) din Contractul de asociere încheiat între toate unitățile administrativ-teritoriale din Județul Mureș,</w:t>
      </w:r>
    </w:p>
    <w:p w14:paraId="19A4D31D" w14:textId="77777777" w:rsidR="00C25688" w:rsidRDefault="00C25688" w:rsidP="00C25688">
      <w:pPr>
        <w:spacing w:after="100" w:line="276" w:lineRule="auto"/>
        <w:jc w:val="both"/>
        <w:rPr>
          <w:rFonts w:ascii="Times New Roman" w:hAnsi="Times New Roman"/>
          <w:sz w:val="24"/>
          <w:szCs w:val="24"/>
        </w:rPr>
      </w:pPr>
      <w:r>
        <w:rPr>
          <w:rFonts w:ascii="Times New Roman" w:hAnsi="Times New Roman"/>
          <w:sz w:val="24"/>
          <w:szCs w:val="24"/>
        </w:rPr>
        <w:t xml:space="preserve">Având în vedere avizarea Documentației de delegare a gestiunii activităţilor de colectare </w:t>
      </w:r>
      <w:r>
        <w:rPr>
          <w:rFonts w:ascii="Times New Roman" w:hAnsi="Times New Roman"/>
          <w:noProof/>
          <w:sz w:val="24"/>
          <w:szCs w:val="24"/>
        </w:rPr>
        <w:t>separată şi transport separat al deşeurilor menajere şi al deşeurilor similare provenind din activităţi comerciale din industrie şi instituţii, inclusiv fracţii colectate separat, componente ale Serviciului de Salubrizare al Județului Mureș – Zona 1 Sînpaul,</w:t>
      </w:r>
    </w:p>
    <w:p w14:paraId="6343B33C" w14:textId="77777777" w:rsidR="00C25688" w:rsidRDefault="00C25688" w:rsidP="00C25688">
      <w:pPr>
        <w:autoSpaceDE w:val="0"/>
        <w:autoSpaceDN w:val="0"/>
        <w:adjustRightInd w:val="0"/>
        <w:spacing w:after="100" w:line="276" w:lineRule="auto"/>
        <w:jc w:val="both"/>
        <w:rPr>
          <w:rFonts w:ascii="Times New Roman" w:hAnsi="Times New Roman"/>
          <w:sz w:val="24"/>
          <w:szCs w:val="24"/>
        </w:rPr>
      </w:pPr>
      <w:r>
        <w:rPr>
          <w:rFonts w:ascii="Times New Roman" w:hAnsi="Times New Roman"/>
          <w:sz w:val="24"/>
          <w:szCs w:val="24"/>
        </w:rPr>
        <w:t>În temeiul dispozițiilor art.129 alin.(1) si ale alin.(2) lit.„d”, coroborate cu cele ale alin.(7) lit.„n”, precum și cele ale art.139 din Ordonanța de Urgență a Guvernului nr.57/2019 privind Codul administrativ, cu modificările și completările ulterioare,</w:t>
      </w:r>
    </w:p>
    <w:p w14:paraId="373FEB60" w14:textId="77777777" w:rsidR="00C25688" w:rsidRDefault="00C25688" w:rsidP="00C25688">
      <w:pPr>
        <w:autoSpaceDE w:val="0"/>
        <w:autoSpaceDN w:val="0"/>
        <w:adjustRightInd w:val="0"/>
        <w:spacing w:after="100" w:line="276" w:lineRule="auto"/>
        <w:jc w:val="both"/>
        <w:rPr>
          <w:rFonts w:ascii="Times New Roman" w:hAnsi="Times New Roman"/>
          <w:sz w:val="24"/>
          <w:szCs w:val="24"/>
          <w:lang w:eastAsia="ro-RO"/>
        </w:rPr>
      </w:pPr>
    </w:p>
    <w:p w14:paraId="2A358EE7" w14:textId="25CD76BC" w:rsidR="00C25688" w:rsidRDefault="00E92431" w:rsidP="00E92431">
      <w:pPr>
        <w:autoSpaceDE w:val="0"/>
        <w:autoSpaceDN w:val="0"/>
        <w:adjustRightInd w:val="0"/>
        <w:spacing w:after="100" w:line="276" w:lineRule="auto"/>
        <w:rPr>
          <w:rFonts w:ascii="Times New Roman" w:hAnsi="Times New Roman"/>
          <w:b/>
          <w:bCs/>
          <w:color w:val="000000"/>
          <w:sz w:val="24"/>
          <w:szCs w:val="24"/>
          <w:lang w:eastAsia="ro-RO"/>
        </w:rPr>
      </w:pPr>
      <w:r>
        <w:rPr>
          <w:rFonts w:ascii="Times New Roman" w:hAnsi="Times New Roman"/>
          <w:b/>
          <w:bCs/>
          <w:color w:val="000000"/>
          <w:sz w:val="24"/>
          <w:szCs w:val="24"/>
          <w:lang w:eastAsia="ro-RO"/>
        </w:rPr>
        <w:tab/>
      </w:r>
      <w:r>
        <w:rPr>
          <w:rFonts w:ascii="Times New Roman" w:hAnsi="Times New Roman"/>
          <w:b/>
          <w:bCs/>
          <w:color w:val="000000"/>
          <w:sz w:val="24"/>
          <w:szCs w:val="24"/>
          <w:lang w:eastAsia="ro-RO"/>
        </w:rPr>
        <w:tab/>
      </w:r>
      <w:r>
        <w:rPr>
          <w:rFonts w:ascii="Times New Roman" w:hAnsi="Times New Roman"/>
          <w:b/>
          <w:bCs/>
          <w:color w:val="000000"/>
          <w:sz w:val="24"/>
          <w:szCs w:val="24"/>
          <w:lang w:eastAsia="ro-RO"/>
        </w:rPr>
        <w:tab/>
        <w:t>P r o p u n e :</w:t>
      </w:r>
    </w:p>
    <w:p w14:paraId="63B80344" w14:textId="77777777" w:rsidR="00C25688" w:rsidRDefault="00C25688" w:rsidP="00C25688">
      <w:pPr>
        <w:autoSpaceDE w:val="0"/>
        <w:autoSpaceDN w:val="0"/>
        <w:adjustRightInd w:val="0"/>
        <w:spacing w:after="100" w:line="276" w:lineRule="auto"/>
        <w:jc w:val="center"/>
        <w:rPr>
          <w:rFonts w:ascii="Times New Roman" w:hAnsi="Times New Roman"/>
          <w:b/>
          <w:bCs/>
          <w:color w:val="000000"/>
          <w:sz w:val="24"/>
          <w:szCs w:val="24"/>
          <w:lang w:eastAsia="ro-RO"/>
        </w:rPr>
      </w:pPr>
    </w:p>
    <w:p w14:paraId="25622F42" w14:textId="77777777" w:rsidR="00C25688" w:rsidRDefault="00C25688" w:rsidP="00C25688">
      <w:pPr>
        <w:pStyle w:val="BodyText"/>
        <w:spacing w:after="0" w:line="276" w:lineRule="auto"/>
        <w:ind w:right="140"/>
        <w:jc w:val="both"/>
        <w:rPr>
          <w:bCs/>
          <w:noProof/>
          <w:sz w:val="24"/>
          <w:szCs w:val="24"/>
          <w:lang w:val="ro-RO"/>
        </w:rPr>
      </w:pPr>
      <w:r>
        <w:rPr>
          <w:b/>
          <w:bCs/>
          <w:color w:val="000000"/>
          <w:sz w:val="24"/>
          <w:szCs w:val="24"/>
          <w:lang w:val="ro-RO" w:eastAsia="ro-RO"/>
        </w:rPr>
        <w:t>Art.1.</w:t>
      </w:r>
      <w:r>
        <w:rPr>
          <w:bCs/>
          <w:color w:val="000000"/>
          <w:sz w:val="24"/>
          <w:szCs w:val="24"/>
          <w:lang w:val="ro-RO" w:eastAsia="ro-RO"/>
        </w:rPr>
        <w:t xml:space="preserve"> Se aprobă Studiul de oportunitate pentru delegarea gestiunii activităţilor de colectare şi transport </w:t>
      </w:r>
      <w:r>
        <w:rPr>
          <w:bCs/>
          <w:noProof/>
          <w:sz w:val="24"/>
          <w:szCs w:val="24"/>
          <w:lang w:val="ro-RO"/>
        </w:rPr>
        <w:t>separat al deşeurilor menajere şi al deşeurilor similare provenind din activităţi comerciale din industrie şi instituţii, inclusiv fracţii colectate separat, componente ale Serviciului de Salubrizare al Județului Mureș – Zona 1 Sînpaul</w:t>
      </w:r>
      <w:r>
        <w:rPr>
          <w:bCs/>
          <w:color w:val="000000"/>
          <w:sz w:val="24"/>
          <w:szCs w:val="24"/>
          <w:lang w:val="ro-RO" w:eastAsia="ro-RO"/>
        </w:rPr>
        <w:t>, prevăzut în anexa nr.1.</w:t>
      </w:r>
    </w:p>
    <w:p w14:paraId="42BBAB80" w14:textId="77777777" w:rsidR="00C25688" w:rsidRDefault="00C25688" w:rsidP="00C25688">
      <w:pPr>
        <w:autoSpaceDE w:val="0"/>
        <w:autoSpaceDN w:val="0"/>
        <w:adjustRightInd w:val="0"/>
        <w:spacing w:after="100" w:line="276" w:lineRule="auto"/>
        <w:jc w:val="both"/>
        <w:rPr>
          <w:rFonts w:ascii="Times New Roman" w:hAnsi="Times New Roman"/>
          <w:sz w:val="24"/>
          <w:szCs w:val="24"/>
        </w:rPr>
      </w:pPr>
      <w:r>
        <w:rPr>
          <w:rFonts w:ascii="Times New Roman" w:hAnsi="Times New Roman"/>
          <w:b/>
          <w:bCs/>
          <w:color w:val="000000"/>
          <w:sz w:val="24"/>
          <w:szCs w:val="24"/>
          <w:lang w:eastAsia="ro-RO"/>
        </w:rPr>
        <w:t>Art.2.</w:t>
      </w:r>
      <w:r>
        <w:rPr>
          <w:rFonts w:ascii="Times New Roman" w:hAnsi="Times New Roman"/>
          <w:bCs/>
          <w:color w:val="000000"/>
          <w:sz w:val="24"/>
          <w:szCs w:val="24"/>
          <w:lang w:eastAsia="ro-RO"/>
        </w:rPr>
        <w:t xml:space="preserve">(1) Se aprobă gestiunea delegată, ca modalitate de operare şi administrare a infrastructurii aferente serviciului </w:t>
      </w:r>
      <w:r>
        <w:rPr>
          <w:rFonts w:ascii="Times New Roman" w:hAnsi="Times New Roman"/>
          <w:sz w:val="24"/>
          <w:szCs w:val="24"/>
        </w:rPr>
        <w:t xml:space="preserve">de </w:t>
      </w:r>
      <w:r>
        <w:rPr>
          <w:rFonts w:ascii="Times New Roman" w:hAnsi="Times New Roman"/>
          <w:bCs/>
          <w:color w:val="000000"/>
          <w:sz w:val="24"/>
          <w:szCs w:val="24"/>
          <w:lang w:eastAsia="ro-RO"/>
        </w:rPr>
        <w:t xml:space="preserve">colectare şi transport </w:t>
      </w:r>
      <w:r>
        <w:rPr>
          <w:rFonts w:ascii="Times New Roman" w:hAnsi="Times New Roman"/>
          <w:bCs/>
          <w:noProof/>
          <w:sz w:val="24"/>
          <w:szCs w:val="24"/>
        </w:rPr>
        <w:t>separat al deşeurilor menajere şi al deşeurilor similare provenind din activităţi comerciale din industrie şi instituţii, inclusiv fracţii colectate separat, componente ale Serviciului de Salubrizare al Județului Mureș – Zona 1 Sînpaul,</w:t>
      </w:r>
    </w:p>
    <w:p w14:paraId="34AF3401" w14:textId="77777777" w:rsidR="00C25688" w:rsidRDefault="00C25688" w:rsidP="00C25688">
      <w:pPr>
        <w:autoSpaceDE w:val="0"/>
        <w:autoSpaceDN w:val="0"/>
        <w:adjustRightInd w:val="0"/>
        <w:spacing w:after="100" w:line="276" w:lineRule="auto"/>
        <w:jc w:val="both"/>
        <w:rPr>
          <w:rFonts w:ascii="Times New Roman" w:hAnsi="Times New Roman"/>
          <w:bCs/>
          <w:color w:val="000000"/>
          <w:sz w:val="24"/>
          <w:szCs w:val="24"/>
          <w:lang w:eastAsia="ro-RO"/>
        </w:rPr>
      </w:pPr>
      <w:r>
        <w:rPr>
          <w:rFonts w:ascii="Times New Roman" w:hAnsi="Times New Roman"/>
          <w:bCs/>
          <w:color w:val="000000"/>
          <w:sz w:val="24"/>
          <w:szCs w:val="24"/>
          <w:lang w:eastAsia="ro-RO"/>
        </w:rPr>
        <w:t>(2) Se stabileşte licitaţia deschisă ca procedură de atribuire a contractului de delegare a gestiunii prevăzut la alin.(1).</w:t>
      </w:r>
    </w:p>
    <w:p w14:paraId="406AD06C" w14:textId="77777777" w:rsidR="00C25688" w:rsidRDefault="00C25688" w:rsidP="00C25688">
      <w:pPr>
        <w:autoSpaceDE w:val="0"/>
        <w:autoSpaceDN w:val="0"/>
        <w:adjustRightInd w:val="0"/>
        <w:spacing w:after="100" w:line="276" w:lineRule="auto"/>
        <w:jc w:val="both"/>
        <w:rPr>
          <w:rFonts w:ascii="Times New Roman" w:hAnsi="Times New Roman"/>
          <w:bCs/>
          <w:color w:val="000000"/>
          <w:sz w:val="24"/>
          <w:szCs w:val="24"/>
          <w:lang w:eastAsia="ro-RO"/>
        </w:rPr>
      </w:pPr>
      <w:r>
        <w:rPr>
          <w:rFonts w:ascii="Times New Roman" w:hAnsi="Times New Roman"/>
          <w:b/>
          <w:bCs/>
          <w:color w:val="000000"/>
          <w:sz w:val="24"/>
          <w:szCs w:val="24"/>
          <w:lang w:eastAsia="ro-RO"/>
        </w:rPr>
        <w:lastRenderedPageBreak/>
        <w:t>Art.3.</w:t>
      </w:r>
      <w:r>
        <w:rPr>
          <w:rFonts w:ascii="Times New Roman" w:hAnsi="Times New Roman"/>
          <w:bCs/>
          <w:color w:val="000000"/>
          <w:sz w:val="24"/>
          <w:szCs w:val="24"/>
          <w:lang w:eastAsia="ro-RO"/>
        </w:rPr>
        <w:t xml:space="preserve">(1) Se avizează Documentația de delegare a gestiunii activităţilor de colectare şi transport  </w:t>
      </w:r>
      <w:r>
        <w:rPr>
          <w:rFonts w:ascii="Times New Roman" w:hAnsi="Times New Roman"/>
          <w:bCs/>
          <w:noProof/>
          <w:sz w:val="24"/>
          <w:szCs w:val="24"/>
        </w:rPr>
        <w:t>separat al deşeurilor menajere şi al deşeurilor similare provenind din activităţi comerciale din industrie şi instituţii, inclusiv fracţii colectate separat, componente ale Serviciului de Salubrizare al Județului Mureș – Zona 1 Sînpaul</w:t>
      </w:r>
      <w:r>
        <w:rPr>
          <w:rFonts w:ascii="Times New Roman" w:hAnsi="Times New Roman"/>
          <w:bCs/>
          <w:color w:val="000000"/>
          <w:sz w:val="24"/>
          <w:szCs w:val="24"/>
          <w:lang w:eastAsia="ro-RO"/>
        </w:rPr>
        <w:t>, conform anexei nr. 2.</w:t>
      </w:r>
    </w:p>
    <w:p w14:paraId="5CCA92B4" w14:textId="77777777" w:rsidR="00C25688" w:rsidRDefault="00C25688" w:rsidP="00C25688">
      <w:pPr>
        <w:autoSpaceDE w:val="0"/>
        <w:autoSpaceDN w:val="0"/>
        <w:adjustRightInd w:val="0"/>
        <w:spacing w:after="100" w:line="276" w:lineRule="auto"/>
        <w:jc w:val="both"/>
        <w:rPr>
          <w:rFonts w:ascii="Times New Roman" w:hAnsi="Times New Roman"/>
          <w:bCs/>
          <w:color w:val="000000"/>
          <w:sz w:val="24"/>
          <w:szCs w:val="24"/>
          <w:lang w:eastAsia="ro-RO"/>
        </w:rPr>
      </w:pPr>
      <w:r>
        <w:rPr>
          <w:rFonts w:ascii="Times New Roman" w:hAnsi="Times New Roman"/>
          <w:bCs/>
          <w:color w:val="000000"/>
          <w:sz w:val="24"/>
          <w:szCs w:val="24"/>
          <w:lang w:eastAsia="ro-RO"/>
        </w:rPr>
        <w:t>(2) Durata gestiunii delegate prevăzute la art. 2 este de 8 ani.</w:t>
      </w:r>
    </w:p>
    <w:p w14:paraId="626AEA91" w14:textId="7B8C362A" w:rsidR="00C25688" w:rsidRDefault="00C25688" w:rsidP="00C25688">
      <w:pPr>
        <w:autoSpaceDE w:val="0"/>
        <w:autoSpaceDN w:val="0"/>
        <w:adjustRightInd w:val="0"/>
        <w:spacing w:after="100" w:line="276" w:lineRule="auto"/>
        <w:jc w:val="both"/>
        <w:rPr>
          <w:rFonts w:ascii="Times New Roman" w:hAnsi="Times New Roman"/>
          <w:bCs/>
          <w:color w:val="000000"/>
          <w:sz w:val="24"/>
          <w:szCs w:val="24"/>
          <w:lang w:eastAsia="ro-RO"/>
        </w:rPr>
      </w:pPr>
      <w:r>
        <w:rPr>
          <w:rFonts w:ascii="Times New Roman" w:hAnsi="Times New Roman"/>
          <w:bCs/>
          <w:color w:val="000000"/>
          <w:sz w:val="24"/>
          <w:szCs w:val="24"/>
          <w:lang w:eastAsia="ro-RO"/>
        </w:rPr>
        <w:t xml:space="preserve">(3) Se mandatează Primarul comunei </w:t>
      </w:r>
      <w:r w:rsidR="00E92431">
        <w:rPr>
          <w:rFonts w:ascii="Times New Roman" w:hAnsi="Times New Roman"/>
          <w:bCs/>
          <w:color w:val="000000"/>
          <w:sz w:val="24"/>
          <w:szCs w:val="24"/>
          <w:lang w:eastAsia="ro-RO"/>
        </w:rPr>
        <w:t>Acățari</w:t>
      </w:r>
      <w:r>
        <w:rPr>
          <w:rFonts w:ascii="Times New Roman" w:hAnsi="Times New Roman"/>
          <w:bCs/>
          <w:color w:val="000000"/>
          <w:sz w:val="24"/>
          <w:szCs w:val="24"/>
          <w:lang w:eastAsia="ro-RO"/>
        </w:rPr>
        <w:t>, să voteze în Adunarea Generală a Asociaților ADI „Ecolect Mureş” Documentația de delegare a gestiunii gestiunii activităţilor de colectare şi transport</w:t>
      </w:r>
      <w:r>
        <w:rPr>
          <w:rFonts w:ascii="Times New Roman" w:hAnsi="Times New Roman"/>
          <w:bCs/>
          <w:noProof/>
          <w:sz w:val="24"/>
          <w:szCs w:val="24"/>
        </w:rPr>
        <w:t xml:space="preserve"> al deşeurilor menajere şi al deşeurilor similare provenind din activităţi comerciale din industrie şi instituţii, inclusiv fracţii colectate separat, componente ale Serviciului de Salubrizare al Județului Mureș – Zona 1 Sînpaul</w:t>
      </w:r>
      <w:r>
        <w:rPr>
          <w:rFonts w:ascii="Times New Roman" w:hAnsi="Times New Roman"/>
          <w:bCs/>
          <w:color w:val="000000"/>
          <w:sz w:val="24"/>
          <w:szCs w:val="24"/>
          <w:lang w:eastAsia="ro-RO"/>
        </w:rPr>
        <w:t xml:space="preserve"> - avizată conform art.3 alin.(1) din prezenta hotărâre.</w:t>
      </w:r>
    </w:p>
    <w:p w14:paraId="3AB59B16" w14:textId="5DF4E1EA" w:rsidR="00C25688" w:rsidRDefault="00C25688" w:rsidP="00C25688">
      <w:pPr>
        <w:autoSpaceDE w:val="0"/>
        <w:autoSpaceDN w:val="0"/>
        <w:adjustRightInd w:val="0"/>
        <w:spacing w:after="100" w:line="276" w:lineRule="auto"/>
        <w:jc w:val="both"/>
        <w:rPr>
          <w:rFonts w:ascii="Times New Roman" w:hAnsi="Times New Roman"/>
          <w:bCs/>
          <w:color w:val="000000"/>
          <w:sz w:val="24"/>
          <w:szCs w:val="24"/>
          <w:lang w:eastAsia="ro-RO"/>
        </w:rPr>
      </w:pPr>
      <w:r>
        <w:rPr>
          <w:rFonts w:ascii="Times New Roman" w:hAnsi="Times New Roman"/>
          <w:b/>
          <w:bCs/>
          <w:color w:val="000000"/>
          <w:sz w:val="24"/>
          <w:szCs w:val="24"/>
          <w:lang w:eastAsia="ro-RO"/>
        </w:rPr>
        <w:t>Art.4.</w:t>
      </w:r>
      <w:r>
        <w:rPr>
          <w:rFonts w:ascii="Times New Roman" w:hAnsi="Times New Roman"/>
          <w:bCs/>
          <w:color w:val="000000"/>
          <w:sz w:val="24"/>
          <w:szCs w:val="24"/>
          <w:lang w:eastAsia="ro-RO"/>
        </w:rPr>
        <w:t xml:space="preserve">(1) Se împuternicește Asociaţia </w:t>
      </w:r>
      <w:r>
        <w:rPr>
          <w:rFonts w:ascii="Times New Roman" w:hAnsi="Times New Roman"/>
          <w:sz w:val="24"/>
          <w:szCs w:val="24"/>
        </w:rPr>
        <w:t>de Dezvoltare Intercomunitară</w:t>
      </w:r>
      <w:r>
        <w:rPr>
          <w:rFonts w:ascii="Times New Roman" w:hAnsi="Times New Roman"/>
          <w:bCs/>
          <w:color w:val="000000"/>
          <w:sz w:val="24"/>
          <w:szCs w:val="24"/>
          <w:lang w:eastAsia="ro-RO"/>
        </w:rPr>
        <w:t xml:space="preserve"> „Ecolect Mureş” să desfăşoare în numele şi pe seama comunei.</w:t>
      </w:r>
      <w:r w:rsidR="00E92431">
        <w:rPr>
          <w:rFonts w:ascii="Times New Roman" w:hAnsi="Times New Roman"/>
          <w:bCs/>
          <w:color w:val="000000"/>
          <w:sz w:val="24"/>
          <w:szCs w:val="24"/>
          <w:lang w:eastAsia="ro-RO"/>
        </w:rPr>
        <w:t xml:space="preserve"> Acățari </w:t>
      </w:r>
      <w:r>
        <w:rPr>
          <w:rFonts w:ascii="Times New Roman" w:hAnsi="Times New Roman"/>
          <w:bCs/>
          <w:color w:val="000000"/>
          <w:sz w:val="24"/>
          <w:szCs w:val="24"/>
          <w:lang w:eastAsia="ro-RO"/>
        </w:rPr>
        <w:t>delegarea gestiunii serviciului de salubrizare corespunzător activităților menționate la art. 2 în cadrul sistemului – parte a documentației avizate conform art.3 alin.(1).</w:t>
      </w:r>
    </w:p>
    <w:p w14:paraId="640B6FBC" w14:textId="77777777" w:rsidR="00C25688" w:rsidRDefault="00C25688" w:rsidP="00C25688">
      <w:pPr>
        <w:autoSpaceDE w:val="0"/>
        <w:autoSpaceDN w:val="0"/>
        <w:adjustRightInd w:val="0"/>
        <w:spacing w:after="100" w:line="276" w:lineRule="auto"/>
        <w:jc w:val="both"/>
        <w:rPr>
          <w:rFonts w:ascii="Times New Roman" w:hAnsi="Times New Roman"/>
          <w:bCs/>
          <w:color w:val="000000"/>
          <w:sz w:val="24"/>
          <w:szCs w:val="24"/>
          <w:lang w:eastAsia="ro-RO"/>
        </w:rPr>
      </w:pPr>
      <w:r>
        <w:rPr>
          <w:rFonts w:ascii="Times New Roman" w:hAnsi="Times New Roman"/>
          <w:bCs/>
          <w:color w:val="000000"/>
          <w:sz w:val="24"/>
          <w:szCs w:val="24"/>
          <w:lang w:eastAsia="ro-RO"/>
        </w:rPr>
        <w:t>(2) În sensul alin.(1), ADI „Ecolect Mureş” va putea să decidă asupra oricăror modificări de formă și/sau de conținut în legătură cu documentația de atribuire,   fără un acord prealabil, precum și în cazul în care se impun modificări necesare în urma verificării acesteia de către Autoritatea Naţională de Achiziţii Publice, în limitele pe care le presupune verificarea, fiind mandatată să aducă şi orice lămuriri și modificări în atenţia operatorilor economici interesaţi, pe calea clarificărilor şi anunţurilor de tip erată, respectiv de deciziile altor autorităţi publice din judeţul Mureş, fără ca modificările operate să aducă atingere standardelor de realizare a serviciilor publice de salubrizare în zona 1 Sînpaul.</w:t>
      </w:r>
    </w:p>
    <w:p w14:paraId="25CA69D9" w14:textId="77777777" w:rsidR="00C25688" w:rsidRDefault="00C25688" w:rsidP="00C25688">
      <w:pPr>
        <w:autoSpaceDE w:val="0"/>
        <w:autoSpaceDN w:val="0"/>
        <w:adjustRightInd w:val="0"/>
        <w:spacing w:after="100" w:line="276" w:lineRule="auto"/>
        <w:jc w:val="both"/>
        <w:rPr>
          <w:rFonts w:ascii="Times New Roman" w:hAnsi="Times New Roman"/>
          <w:bCs/>
          <w:color w:val="000000"/>
          <w:sz w:val="24"/>
          <w:szCs w:val="24"/>
          <w:lang w:eastAsia="ro-RO"/>
        </w:rPr>
      </w:pPr>
      <w:r>
        <w:rPr>
          <w:rFonts w:ascii="Times New Roman" w:hAnsi="Times New Roman"/>
          <w:b/>
          <w:bCs/>
          <w:color w:val="000000"/>
          <w:sz w:val="24"/>
          <w:szCs w:val="24"/>
          <w:lang w:eastAsia="ro-RO"/>
        </w:rPr>
        <w:t>Art.5.</w:t>
      </w:r>
      <w:r>
        <w:rPr>
          <w:rFonts w:ascii="Times New Roman" w:hAnsi="Times New Roman"/>
          <w:bCs/>
          <w:color w:val="000000"/>
          <w:sz w:val="24"/>
          <w:szCs w:val="24"/>
          <w:lang w:eastAsia="ro-RO"/>
        </w:rPr>
        <w:t xml:space="preserve"> Se mandatează ADI „Ecolect Mureş”, prin Director executiv, să semneze contractul de delegare cuprins în documentația aprobată, prevăzută în anexa 2. </w:t>
      </w:r>
    </w:p>
    <w:p w14:paraId="614B688C" w14:textId="77777777" w:rsidR="00C25688" w:rsidRDefault="00C25688" w:rsidP="00C25688">
      <w:pPr>
        <w:autoSpaceDE w:val="0"/>
        <w:autoSpaceDN w:val="0"/>
        <w:adjustRightInd w:val="0"/>
        <w:spacing w:after="100" w:line="276" w:lineRule="auto"/>
        <w:jc w:val="both"/>
        <w:rPr>
          <w:rFonts w:ascii="Times New Roman" w:hAnsi="Times New Roman"/>
          <w:bCs/>
          <w:color w:val="000000"/>
          <w:sz w:val="24"/>
          <w:szCs w:val="24"/>
          <w:lang w:eastAsia="ro-RO"/>
        </w:rPr>
      </w:pPr>
      <w:r>
        <w:rPr>
          <w:rFonts w:ascii="Times New Roman" w:hAnsi="Times New Roman"/>
          <w:b/>
          <w:bCs/>
          <w:color w:val="000000"/>
          <w:sz w:val="24"/>
          <w:szCs w:val="24"/>
          <w:lang w:eastAsia="ro-RO"/>
        </w:rPr>
        <w:t>Art.6.</w:t>
      </w:r>
      <w:r>
        <w:rPr>
          <w:rFonts w:ascii="Times New Roman" w:hAnsi="Times New Roman"/>
          <w:bCs/>
          <w:color w:val="000000"/>
          <w:sz w:val="24"/>
          <w:szCs w:val="24"/>
          <w:lang w:eastAsia="ro-RO"/>
        </w:rPr>
        <w:t xml:space="preserve"> Anexele 1 și 2 fac parte integrantă din prezenta hotărâre.</w:t>
      </w:r>
    </w:p>
    <w:p w14:paraId="24F69DF9" w14:textId="77777777" w:rsidR="00C25688" w:rsidRDefault="00C25688" w:rsidP="00C25688">
      <w:pPr>
        <w:autoSpaceDE w:val="0"/>
        <w:autoSpaceDN w:val="0"/>
        <w:adjustRightInd w:val="0"/>
        <w:spacing w:after="100" w:line="276" w:lineRule="auto"/>
        <w:jc w:val="both"/>
        <w:rPr>
          <w:rFonts w:ascii="Times New Roman" w:hAnsi="Times New Roman"/>
          <w:bCs/>
          <w:color w:val="000000"/>
          <w:sz w:val="24"/>
          <w:szCs w:val="24"/>
          <w:lang w:eastAsia="ro-RO"/>
        </w:rPr>
      </w:pPr>
      <w:r>
        <w:rPr>
          <w:rFonts w:ascii="Times New Roman" w:hAnsi="Times New Roman"/>
          <w:b/>
          <w:bCs/>
          <w:color w:val="000000"/>
          <w:sz w:val="24"/>
          <w:szCs w:val="24"/>
          <w:lang w:eastAsia="ro-RO"/>
        </w:rPr>
        <w:t>Art.7.</w:t>
      </w:r>
      <w:r>
        <w:rPr>
          <w:rFonts w:ascii="Times New Roman" w:hAnsi="Times New Roman"/>
          <w:bCs/>
          <w:color w:val="000000"/>
          <w:sz w:val="24"/>
          <w:szCs w:val="24"/>
          <w:lang w:eastAsia="ro-RO"/>
        </w:rPr>
        <w:t xml:space="preserve"> Prezenta hotărâre se comunică Asociaţiei de Dezvoltare Intercomunitară „Ecolect Mureş”, care va supune aprobării în Adunarea Generală a Asociaților, Documentația de delegare a gestiunii activităților de colectare şi transport </w:t>
      </w:r>
      <w:r>
        <w:rPr>
          <w:rFonts w:ascii="Times New Roman" w:hAnsi="Times New Roman"/>
          <w:bCs/>
          <w:noProof/>
          <w:sz w:val="24"/>
          <w:szCs w:val="24"/>
        </w:rPr>
        <w:t>separat al deşeurilor menajere şi al deşeurilor similare provenind din activităţi comerciale din industrie şi instituţii, inclusiv fracţii colectate separat, componente ale Serviciului de Salubrizare al Județului Mureș – Zona 1 Sînpaul</w:t>
      </w:r>
      <w:r>
        <w:rPr>
          <w:rFonts w:ascii="Times New Roman" w:hAnsi="Times New Roman"/>
          <w:bCs/>
          <w:color w:val="000000"/>
          <w:sz w:val="24"/>
          <w:szCs w:val="24"/>
          <w:lang w:eastAsia="ro-RO"/>
        </w:rPr>
        <w:t>, avizată conform art. 3 alin. (1), şi răspunde de aducerea ei la îndeplinire.</w:t>
      </w:r>
    </w:p>
    <w:p w14:paraId="10B7007B" w14:textId="77777777" w:rsidR="004A575B" w:rsidRDefault="004A575B" w:rsidP="00C25688">
      <w:pPr>
        <w:autoSpaceDE w:val="0"/>
        <w:autoSpaceDN w:val="0"/>
        <w:adjustRightInd w:val="0"/>
        <w:spacing w:after="100" w:line="276" w:lineRule="auto"/>
        <w:jc w:val="both"/>
        <w:rPr>
          <w:rFonts w:ascii="Times New Roman" w:hAnsi="Times New Roman"/>
          <w:bCs/>
          <w:color w:val="000000"/>
          <w:sz w:val="24"/>
          <w:szCs w:val="24"/>
          <w:lang w:eastAsia="ro-RO"/>
        </w:rPr>
      </w:pPr>
    </w:p>
    <w:p w14:paraId="51819505" w14:textId="77777777" w:rsidR="004A575B" w:rsidRDefault="004A575B" w:rsidP="00C25688">
      <w:pPr>
        <w:autoSpaceDE w:val="0"/>
        <w:autoSpaceDN w:val="0"/>
        <w:adjustRightInd w:val="0"/>
        <w:spacing w:after="100" w:line="276" w:lineRule="auto"/>
        <w:jc w:val="both"/>
        <w:rPr>
          <w:rFonts w:ascii="Times New Roman" w:hAnsi="Times New Roman"/>
          <w:bCs/>
          <w:color w:val="000000"/>
          <w:sz w:val="24"/>
          <w:szCs w:val="24"/>
          <w:lang w:eastAsia="ro-RO"/>
        </w:rPr>
      </w:pPr>
    </w:p>
    <w:p w14:paraId="088D4C2B" w14:textId="6481FDB8" w:rsidR="00E92431" w:rsidRDefault="00E92431" w:rsidP="00C25688">
      <w:pPr>
        <w:autoSpaceDE w:val="0"/>
        <w:autoSpaceDN w:val="0"/>
        <w:adjustRightInd w:val="0"/>
        <w:spacing w:after="100" w:line="276" w:lineRule="auto"/>
        <w:jc w:val="both"/>
        <w:rPr>
          <w:rFonts w:ascii="Times New Roman" w:hAnsi="Times New Roman"/>
          <w:bCs/>
          <w:color w:val="000000"/>
          <w:sz w:val="24"/>
          <w:szCs w:val="24"/>
          <w:lang w:eastAsia="ro-RO"/>
        </w:rPr>
      </w:pPr>
      <w:r>
        <w:rPr>
          <w:rFonts w:ascii="Times New Roman" w:hAnsi="Times New Roman"/>
          <w:bCs/>
          <w:color w:val="000000"/>
          <w:sz w:val="24"/>
          <w:szCs w:val="24"/>
          <w:lang w:eastAsia="ro-RO"/>
        </w:rPr>
        <w:tab/>
      </w:r>
      <w:r>
        <w:rPr>
          <w:rFonts w:ascii="Times New Roman" w:hAnsi="Times New Roman"/>
          <w:bCs/>
          <w:color w:val="000000"/>
          <w:sz w:val="24"/>
          <w:szCs w:val="24"/>
          <w:lang w:eastAsia="ro-RO"/>
        </w:rPr>
        <w:tab/>
      </w:r>
      <w:r>
        <w:rPr>
          <w:rFonts w:ascii="Times New Roman" w:hAnsi="Times New Roman"/>
          <w:bCs/>
          <w:color w:val="000000"/>
          <w:sz w:val="24"/>
          <w:szCs w:val="24"/>
          <w:lang w:eastAsia="ro-RO"/>
        </w:rPr>
        <w:tab/>
      </w:r>
      <w:r>
        <w:rPr>
          <w:rFonts w:ascii="Times New Roman" w:hAnsi="Times New Roman"/>
          <w:bCs/>
          <w:color w:val="000000"/>
          <w:sz w:val="24"/>
          <w:szCs w:val="24"/>
          <w:lang w:eastAsia="ro-RO"/>
        </w:rPr>
        <w:tab/>
      </w:r>
      <w:r>
        <w:rPr>
          <w:rFonts w:ascii="Times New Roman" w:hAnsi="Times New Roman"/>
          <w:bCs/>
          <w:color w:val="000000"/>
          <w:sz w:val="24"/>
          <w:szCs w:val="24"/>
          <w:lang w:eastAsia="ro-RO"/>
        </w:rPr>
        <w:tab/>
      </w:r>
      <w:r>
        <w:rPr>
          <w:rFonts w:ascii="Times New Roman" w:hAnsi="Times New Roman"/>
          <w:bCs/>
          <w:color w:val="000000"/>
          <w:sz w:val="24"/>
          <w:szCs w:val="24"/>
          <w:lang w:eastAsia="ro-RO"/>
        </w:rPr>
        <w:tab/>
      </w:r>
      <w:r>
        <w:rPr>
          <w:rFonts w:ascii="Times New Roman" w:hAnsi="Times New Roman"/>
          <w:bCs/>
          <w:color w:val="000000"/>
          <w:sz w:val="24"/>
          <w:szCs w:val="24"/>
          <w:lang w:eastAsia="ro-RO"/>
        </w:rPr>
        <w:tab/>
      </w:r>
      <w:r>
        <w:rPr>
          <w:rFonts w:ascii="Times New Roman" w:hAnsi="Times New Roman"/>
          <w:bCs/>
          <w:color w:val="000000"/>
          <w:sz w:val="24"/>
          <w:szCs w:val="24"/>
          <w:lang w:eastAsia="ro-RO"/>
        </w:rPr>
        <w:tab/>
        <w:t>Primar,</w:t>
      </w:r>
    </w:p>
    <w:p w14:paraId="20E187C7" w14:textId="1CA1D63D" w:rsidR="00E92431" w:rsidRDefault="00E92431" w:rsidP="00C25688">
      <w:pPr>
        <w:autoSpaceDE w:val="0"/>
        <w:autoSpaceDN w:val="0"/>
        <w:adjustRightInd w:val="0"/>
        <w:spacing w:after="100" w:line="276" w:lineRule="auto"/>
        <w:jc w:val="both"/>
        <w:rPr>
          <w:rFonts w:ascii="Times New Roman" w:hAnsi="Times New Roman"/>
          <w:bCs/>
          <w:color w:val="000000"/>
          <w:sz w:val="24"/>
          <w:szCs w:val="24"/>
          <w:lang w:eastAsia="ro-RO"/>
        </w:rPr>
      </w:pPr>
      <w:r>
        <w:rPr>
          <w:rFonts w:ascii="Times New Roman" w:hAnsi="Times New Roman"/>
          <w:bCs/>
          <w:color w:val="000000"/>
          <w:sz w:val="24"/>
          <w:szCs w:val="24"/>
          <w:lang w:eastAsia="ro-RO"/>
        </w:rPr>
        <w:tab/>
      </w:r>
      <w:r>
        <w:rPr>
          <w:rFonts w:ascii="Times New Roman" w:hAnsi="Times New Roman"/>
          <w:bCs/>
          <w:color w:val="000000"/>
          <w:sz w:val="24"/>
          <w:szCs w:val="24"/>
          <w:lang w:eastAsia="ro-RO"/>
        </w:rPr>
        <w:tab/>
      </w:r>
      <w:r>
        <w:rPr>
          <w:rFonts w:ascii="Times New Roman" w:hAnsi="Times New Roman"/>
          <w:bCs/>
          <w:color w:val="000000"/>
          <w:sz w:val="24"/>
          <w:szCs w:val="24"/>
          <w:lang w:eastAsia="ro-RO"/>
        </w:rPr>
        <w:tab/>
      </w:r>
      <w:r>
        <w:rPr>
          <w:rFonts w:ascii="Times New Roman" w:hAnsi="Times New Roman"/>
          <w:bCs/>
          <w:color w:val="000000"/>
          <w:sz w:val="24"/>
          <w:szCs w:val="24"/>
          <w:lang w:eastAsia="ro-RO"/>
        </w:rPr>
        <w:tab/>
      </w:r>
      <w:r>
        <w:rPr>
          <w:rFonts w:ascii="Times New Roman" w:hAnsi="Times New Roman"/>
          <w:bCs/>
          <w:color w:val="000000"/>
          <w:sz w:val="24"/>
          <w:szCs w:val="24"/>
          <w:lang w:eastAsia="ro-RO"/>
        </w:rPr>
        <w:tab/>
      </w:r>
      <w:r>
        <w:rPr>
          <w:rFonts w:ascii="Times New Roman" w:hAnsi="Times New Roman"/>
          <w:bCs/>
          <w:color w:val="000000"/>
          <w:sz w:val="24"/>
          <w:szCs w:val="24"/>
          <w:lang w:eastAsia="ro-RO"/>
        </w:rPr>
        <w:tab/>
      </w:r>
      <w:r>
        <w:rPr>
          <w:rFonts w:ascii="Times New Roman" w:hAnsi="Times New Roman"/>
          <w:bCs/>
          <w:color w:val="000000"/>
          <w:sz w:val="24"/>
          <w:szCs w:val="24"/>
          <w:lang w:eastAsia="ro-RO"/>
        </w:rPr>
        <w:tab/>
      </w:r>
      <w:r>
        <w:rPr>
          <w:rFonts w:ascii="Times New Roman" w:hAnsi="Times New Roman"/>
          <w:bCs/>
          <w:color w:val="000000"/>
          <w:sz w:val="24"/>
          <w:szCs w:val="24"/>
          <w:lang w:eastAsia="ro-RO"/>
        </w:rPr>
        <w:tab/>
        <w:t>Osvath Csaba</w:t>
      </w:r>
    </w:p>
    <w:p w14:paraId="53773892" w14:textId="77777777" w:rsidR="00E92431" w:rsidRDefault="00E92431" w:rsidP="00C25688">
      <w:pPr>
        <w:autoSpaceDE w:val="0"/>
        <w:autoSpaceDN w:val="0"/>
        <w:adjustRightInd w:val="0"/>
        <w:spacing w:after="100" w:line="276" w:lineRule="auto"/>
        <w:jc w:val="both"/>
        <w:rPr>
          <w:rFonts w:ascii="Times New Roman" w:hAnsi="Times New Roman"/>
          <w:bCs/>
          <w:color w:val="000000"/>
          <w:sz w:val="24"/>
          <w:szCs w:val="24"/>
          <w:lang w:eastAsia="ro-RO"/>
        </w:rPr>
      </w:pPr>
    </w:p>
    <w:p w14:paraId="7543BD6C" w14:textId="77777777" w:rsidR="00E92431" w:rsidRDefault="00E92431" w:rsidP="00C25688">
      <w:pPr>
        <w:autoSpaceDE w:val="0"/>
        <w:autoSpaceDN w:val="0"/>
        <w:adjustRightInd w:val="0"/>
        <w:spacing w:after="100" w:line="276" w:lineRule="auto"/>
        <w:jc w:val="both"/>
        <w:rPr>
          <w:rFonts w:ascii="Times New Roman" w:hAnsi="Times New Roman"/>
          <w:bCs/>
          <w:color w:val="000000"/>
          <w:sz w:val="24"/>
          <w:szCs w:val="24"/>
          <w:lang w:eastAsia="ro-RO"/>
        </w:rPr>
      </w:pPr>
    </w:p>
    <w:p w14:paraId="5FD7A48A" w14:textId="77777777" w:rsidR="00E92431" w:rsidRDefault="00E92431" w:rsidP="00C25688">
      <w:pPr>
        <w:autoSpaceDE w:val="0"/>
        <w:autoSpaceDN w:val="0"/>
        <w:adjustRightInd w:val="0"/>
        <w:spacing w:after="100" w:line="276" w:lineRule="auto"/>
        <w:jc w:val="both"/>
        <w:rPr>
          <w:rFonts w:ascii="Times New Roman" w:hAnsi="Times New Roman"/>
          <w:bCs/>
          <w:color w:val="000000"/>
          <w:sz w:val="24"/>
          <w:szCs w:val="24"/>
          <w:lang w:eastAsia="ro-RO"/>
        </w:rPr>
      </w:pPr>
    </w:p>
    <w:p w14:paraId="4929A997" w14:textId="77777777" w:rsidR="004A575B" w:rsidRDefault="004A575B" w:rsidP="00C25688">
      <w:pPr>
        <w:autoSpaceDE w:val="0"/>
        <w:autoSpaceDN w:val="0"/>
        <w:adjustRightInd w:val="0"/>
        <w:spacing w:after="100" w:line="276" w:lineRule="auto"/>
        <w:jc w:val="both"/>
        <w:rPr>
          <w:rFonts w:ascii="Times New Roman" w:hAnsi="Times New Roman"/>
          <w:bCs/>
          <w:color w:val="000000"/>
          <w:sz w:val="24"/>
          <w:szCs w:val="24"/>
          <w:lang w:eastAsia="ro-RO"/>
        </w:rPr>
      </w:pPr>
    </w:p>
    <w:p w14:paraId="061A3BE8" w14:textId="77777777" w:rsidR="004A575B" w:rsidRDefault="004A575B" w:rsidP="00C25688">
      <w:pPr>
        <w:autoSpaceDE w:val="0"/>
        <w:autoSpaceDN w:val="0"/>
        <w:adjustRightInd w:val="0"/>
        <w:spacing w:after="100" w:line="276" w:lineRule="auto"/>
        <w:jc w:val="both"/>
        <w:rPr>
          <w:rFonts w:ascii="Times New Roman" w:hAnsi="Times New Roman"/>
          <w:bCs/>
          <w:color w:val="000000"/>
          <w:sz w:val="24"/>
          <w:szCs w:val="24"/>
          <w:lang w:eastAsia="ro-RO"/>
        </w:rPr>
      </w:pPr>
    </w:p>
    <w:p w14:paraId="36F6D298" w14:textId="77777777" w:rsidR="004A575B" w:rsidRDefault="004A575B" w:rsidP="00C25688">
      <w:pPr>
        <w:autoSpaceDE w:val="0"/>
        <w:autoSpaceDN w:val="0"/>
        <w:adjustRightInd w:val="0"/>
        <w:spacing w:after="100" w:line="276" w:lineRule="auto"/>
        <w:jc w:val="both"/>
        <w:rPr>
          <w:rFonts w:ascii="Times New Roman" w:hAnsi="Times New Roman"/>
          <w:bCs/>
          <w:color w:val="000000"/>
          <w:sz w:val="24"/>
          <w:szCs w:val="24"/>
          <w:lang w:eastAsia="ro-RO"/>
        </w:rPr>
      </w:pPr>
    </w:p>
    <w:p w14:paraId="4E73BEDD" w14:textId="77777777" w:rsidR="004A575B" w:rsidRDefault="004A575B" w:rsidP="00C25688">
      <w:pPr>
        <w:autoSpaceDE w:val="0"/>
        <w:autoSpaceDN w:val="0"/>
        <w:adjustRightInd w:val="0"/>
        <w:spacing w:after="100" w:line="276" w:lineRule="auto"/>
        <w:jc w:val="both"/>
        <w:rPr>
          <w:rFonts w:ascii="Times New Roman" w:hAnsi="Times New Roman"/>
          <w:bCs/>
          <w:color w:val="000000"/>
          <w:sz w:val="24"/>
          <w:szCs w:val="24"/>
          <w:lang w:eastAsia="ro-RO"/>
        </w:rPr>
      </w:pPr>
    </w:p>
    <w:p w14:paraId="1D13D3C8" w14:textId="77777777" w:rsidR="004A575B" w:rsidRDefault="004A575B" w:rsidP="00C25688">
      <w:pPr>
        <w:autoSpaceDE w:val="0"/>
        <w:autoSpaceDN w:val="0"/>
        <w:adjustRightInd w:val="0"/>
        <w:spacing w:after="100" w:line="276" w:lineRule="auto"/>
        <w:jc w:val="both"/>
        <w:rPr>
          <w:rFonts w:ascii="Times New Roman" w:hAnsi="Times New Roman"/>
          <w:bCs/>
          <w:color w:val="000000"/>
          <w:sz w:val="24"/>
          <w:szCs w:val="24"/>
          <w:lang w:eastAsia="ro-RO"/>
        </w:rPr>
      </w:pPr>
    </w:p>
    <w:p w14:paraId="3401CA8F" w14:textId="77777777" w:rsidR="004A575B" w:rsidRDefault="004A575B" w:rsidP="00C25688">
      <w:pPr>
        <w:autoSpaceDE w:val="0"/>
        <w:autoSpaceDN w:val="0"/>
        <w:adjustRightInd w:val="0"/>
        <w:spacing w:after="100" w:line="276" w:lineRule="auto"/>
        <w:jc w:val="both"/>
        <w:rPr>
          <w:rFonts w:ascii="Times New Roman" w:hAnsi="Times New Roman"/>
          <w:bCs/>
          <w:color w:val="000000"/>
          <w:sz w:val="24"/>
          <w:szCs w:val="24"/>
          <w:lang w:eastAsia="ro-RO"/>
        </w:rPr>
      </w:pPr>
    </w:p>
    <w:p w14:paraId="687F1566" w14:textId="77777777" w:rsidR="004A575B" w:rsidRDefault="004A575B" w:rsidP="00C25688">
      <w:pPr>
        <w:autoSpaceDE w:val="0"/>
        <w:autoSpaceDN w:val="0"/>
        <w:adjustRightInd w:val="0"/>
        <w:spacing w:after="100" w:line="276" w:lineRule="auto"/>
        <w:jc w:val="both"/>
        <w:rPr>
          <w:rFonts w:ascii="Times New Roman" w:hAnsi="Times New Roman"/>
          <w:bCs/>
          <w:color w:val="000000"/>
          <w:sz w:val="24"/>
          <w:szCs w:val="24"/>
          <w:lang w:eastAsia="ro-RO"/>
        </w:rPr>
      </w:pPr>
    </w:p>
    <w:p w14:paraId="7D02E4F0" w14:textId="77777777" w:rsidR="00E92431" w:rsidRPr="00D42DDE" w:rsidRDefault="00E92431" w:rsidP="00E92431">
      <w:pPr>
        <w:pStyle w:val="NoSpacing"/>
        <w:jc w:val="center"/>
        <w:rPr>
          <w:rFonts w:ascii="Times New Roman" w:hAnsi="Times New Roman"/>
          <w:sz w:val="24"/>
          <w:u w:val="single"/>
          <w:lang w:val="pt-BR"/>
        </w:rPr>
      </w:pPr>
      <w:r w:rsidRPr="00D42DDE">
        <w:rPr>
          <w:rFonts w:ascii="Times New Roman" w:hAnsi="Times New Roman"/>
          <w:sz w:val="24"/>
          <w:u w:val="single"/>
          <w:lang w:val="pt-BR"/>
        </w:rPr>
        <w:t>ROMÂNIA,</w:t>
      </w:r>
    </w:p>
    <w:p w14:paraId="7315B56F" w14:textId="77777777" w:rsidR="00E92431" w:rsidRPr="00D42DDE" w:rsidRDefault="00E92431" w:rsidP="00E92431">
      <w:pPr>
        <w:pStyle w:val="NoSpacing"/>
        <w:jc w:val="center"/>
        <w:rPr>
          <w:rFonts w:ascii="Times New Roman" w:hAnsi="Times New Roman"/>
          <w:sz w:val="24"/>
          <w:u w:val="single"/>
          <w:lang w:val="pt-BR"/>
        </w:rPr>
      </w:pPr>
      <w:r w:rsidRPr="00D42DDE">
        <w:rPr>
          <w:rFonts w:ascii="Times New Roman" w:hAnsi="Times New Roman"/>
          <w:sz w:val="24"/>
          <w:u w:val="single"/>
          <w:lang w:val="pt-BR"/>
        </w:rPr>
        <w:t>JUDEŢUL MUREŞ</w:t>
      </w:r>
    </w:p>
    <w:p w14:paraId="22DE530B" w14:textId="77777777" w:rsidR="00E92431" w:rsidRPr="00D42DDE" w:rsidRDefault="00E92431" w:rsidP="00E92431">
      <w:pPr>
        <w:pStyle w:val="NoSpacing"/>
        <w:jc w:val="center"/>
        <w:rPr>
          <w:rFonts w:ascii="Times New Roman" w:hAnsi="Times New Roman"/>
          <w:sz w:val="24"/>
          <w:u w:val="single"/>
          <w:lang w:val="pt-BR"/>
        </w:rPr>
      </w:pPr>
      <w:r w:rsidRPr="00D42DDE">
        <w:rPr>
          <w:rFonts w:ascii="Times New Roman" w:hAnsi="Times New Roman"/>
          <w:sz w:val="24"/>
          <w:u w:val="single"/>
          <w:lang w:val="pt-BR"/>
        </w:rPr>
        <w:t>PRIMĂRIA COMUNEI ACĂŢARI</w:t>
      </w:r>
    </w:p>
    <w:p w14:paraId="4624A03E" w14:textId="77777777" w:rsidR="00E92431" w:rsidRPr="00D42DDE" w:rsidRDefault="00E92431" w:rsidP="00E92431">
      <w:pPr>
        <w:pStyle w:val="NoSpacing"/>
        <w:jc w:val="center"/>
        <w:rPr>
          <w:rFonts w:ascii="Times New Roman" w:hAnsi="Times New Roman"/>
          <w:sz w:val="24"/>
          <w:u w:val="single"/>
          <w:lang w:val="pt-BR"/>
        </w:rPr>
      </w:pPr>
      <w:r w:rsidRPr="00D42DDE">
        <w:rPr>
          <w:rFonts w:ascii="Times New Roman" w:hAnsi="Times New Roman"/>
          <w:sz w:val="24"/>
          <w:u w:val="single"/>
          <w:lang w:val="pt-BR"/>
        </w:rPr>
        <w:t>Tel/Fax: 0265 333112, 0265 333298; e-mail</w:t>
      </w:r>
      <w:r w:rsidRPr="00D42DDE">
        <w:rPr>
          <w:rFonts w:ascii="Times New Roman" w:hAnsi="Times New Roman"/>
          <w:color w:val="000000"/>
          <w:sz w:val="24"/>
          <w:u w:val="single"/>
          <w:lang w:val="pt-BR"/>
        </w:rPr>
        <w:t xml:space="preserve">: </w:t>
      </w:r>
      <w:hyperlink r:id="rId4" w:history="1">
        <w:r w:rsidRPr="00D42DDE">
          <w:rPr>
            <w:rStyle w:val="Hyperlink"/>
            <w:rFonts w:ascii="Times New Roman" w:eastAsiaTheme="majorEastAsia" w:hAnsi="Times New Roman"/>
            <w:sz w:val="24"/>
            <w:lang w:val="pt-BR"/>
          </w:rPr>
          <w:t>acatari@cjmures.ro</w:t>
        </w:r>
      </w:hyperlink>
      <w:r w:rsidRPr="00D42DDE">
        <w:rPr>
          <w:rFonts w:ascii="Times New Roman" w:hAnsi="Times New Roman"/>
          <w:sz w:val="24"/>
          <w:u w:val="single"/>
          <w:lang w:val="pt-BR"/>
        </w:rPr>
        <w:t>,  www.acatari.ro</w:t>
      </w:r>
    </w:p>
    <w:p w14:paraId="06243CCC" w14:textId="77777777" w:rsidR="00E92431" w:rsidRPr="00D42DDE" w:rsidRDefault="00E92431" w:rsidP="00E92431">
      <w:pPr>
        <w:rPr>
          <w:rFonts w:ascii="Times New Roman" w:hAnsi="Times New Roman"/>
          <w:sz w:val="24"/>
          <w:szCs w:val="24"/>
          <w:lang w:val="pt-BR"/>
        </w:rPr>
      </w:pPr>
    </w:p>
    <w:p w14:paraId="373D2285" w14:textId="400AE224" w:rsidR="00E92431" w:rsidRPr="00D42DDE" w:rsidRDefault="00E92431" w:rsidP="00E92431">
      <w:pPr>
        <w:pStyle w:val="Heading2"/>
        <w:rPr>
          <w:rFonts w:ascii="Times New Roman" w:hAnsi="Times New Roman" w:cs="Times New Roman"/>
          <w:color w:val="auto"/>
          <w:sz w:val="24"/>
          <w:szCs w:val="24"/>
        </w:rPr>
      </w:pPr>
      <w:r w:rsidRPr="00D42DDE">
        <w:rPr>
          <w:rFonts w:ascii="Times New Roman" w:hAnsi="Times New Roman" w:cs="Times New Roman"/>
          <w:color w:val="auto"/>
          <w:sz w:val="24"/>
          <w:szCs w:val="24"/>
          <w:lang w:val="pt-BR"/>
        </w:rPr>
        <w:tab/>
        <w:t xml:space="preserve">Nr. </w:t>
      </w:r>
      <w:r w:rsidR="001F04BA">
        <w:rPr>
          <w:rFonts w:ascii="Times New Roman" w:hAnsi="Times New Roman" w:cs="Times New Roman"/>
          <w:color w:val="auto"/>
          <w:sz w:val="24"/>
          <w:szCs w:val="24"/>
          <w:lang w:val="pt-BR"/>
        </w:rPr>
        <w:t>4449</w:t>
      </w:r>
      <w:r w:rsidRPr="00D42DDE">
        <w:rPr>
          <w:rFonts w:ascii="Times New Roman" w:hAnsi="Times New Roman" w:cs="Times New Roman"/>
          <w:color w:val="auto"/>
          <w:sz w:val="24"/>
          <w:szCs w:val="24"/>
          <w:lang w:val="pt-BR"/>
        </w:rPr>
        <w:t xml:space="preserve">/ </w:t>
      </w:r>
      <w:r>
        <w:rPr>
          <w:rFonts w:ascii="Times New Roman" w:hAnsi="Times New Roman" w:cs="Times New Roman"/>
          <w:color w:val="auto"/>
          <w:sz w:val="24"/>
          <w:szCs w:val="24"/>
          <w:lang w:val="pt-BR"/>
        </w:rPr>
        <w:t xml:space="preserve">21 iunie </w:t>
      </w:r>
      <w:r w:rsidRPr="00D42DDE">
        <w:rPr>
          <w:rFonts w:ascii="Times New Roman" w:hAnsi="Times New Roman" w:cs="Times New Roman"/>
          <w:color w:val="auto"/>
          <w:sz w:val="24"/>
          <w:szCs w:val="24"/>
          <w:lang w:val="pt-BR"/>
        </w:rPr>
        <w:t xml:space="preserve"> 2024</w:t>
      </w:r>
    </w:p>
    <w:p w14:paraId="30BAF4CE" w14:textId="77777777" w:rsidR="004A575B" w:rsidRDefault="004A575B" w:rsidP="00C25688">
      <w:pPr>
        <w:autoSpaceDE w:val="0"/>
        <w:autoSpaceDN w:val="0"/>
        <w:adjustRightInd w:val="0"/>
        <w:spacing w:after="100" w:line="276" w:lineRule="auto"/>
        <w:jc w:val="both"/>
        <w:rPr>
          <w:rFonts w:ascii="Times New Roman" w:hAnsi="Times New Roman"/>
          <w:bCs/>
          <w:color w:val="000000"/>
          <w:sz w:val="24"/>
          <w:szCs w:val="24"/>
          <w:lang w:eastAsia="ro-RO"/>
        </w:rPr>
      </w:pPr>
    </w:p>
    <w:p w14:paraId="2AD6CCE2" w14:textId="77777777" w:rsidR="004A575B" w:rsidRPr="00E92431" w:rsidRDefault="004A575B" w:rsidP="00E92431">
      <w:pPr>
        <w:autoSpaceDE w:val="0"/>
        <w:autoSpaceDN w:val="0"/>
        <w:adjustRightInd w:val="0"/>
        <w:spacing w:after="100" w:line="276" w:lineRule="auto"/>
        <w:jc w:val="center"/>
        <w:rPr>
          <w:rFonts w:ascii="Times New Roman" w:hAnsi="Times New Roman"/>
          <w:b/>
          <w:bCs/>
          <w:color w:val="000000"/>
          <w:sz w:val="24"/>
          <w:szCs w:val="24"/>
          <w:u w:val="single"/>
          <w:lang w:eastAsia="ro-RO"/>
        </w:rPr>
      </w:pPr>
      <w:r w:rsidRPr="00E92431">
        <w:rPr>
          <w:rFonts w:ascii="Times New Roman" w:hAnsi="Times New Roman"/>
          <w:b/>
          <w:bCs/>
          <w:color w:val="000000"/>
          <w:sz w:val="24"/>
          <w:szCs w:val="24"/>
          <w:u w:val="single"/>
          <w:lang w:eastAsia="ro-RO"/>
        </w:rPr>
        <w:t>REFERAT DE APROBARE</w:t>
      </w:r>
    </w:p>
    <w:p w14:paraId="0D7EB633" w14:textId="77777777" w:rsidR="004A575B" w:rsidRPr="00E92431" w:rsidRDefault="004A575B" w:rsidP="00E92431">
      <w:pPr>
        <w:pStyle w:val="BodyText"/>
        <w:spacing w:after="0" w:line="276" w:lineRule="auto"/>
        <w:ind w:right="140"/>
        <w:jc w:val="center"/>
        <w:rPr>
          <w:noProof/>
          <w:sz w:val="24"/>
          <w:szCs w:val="24"/>
          <w:u w:val="single"/>
          <w:lang w:val="it-IT"/>
        </w:rPr>
      </w:pPr>
      <w:r w:rsidRPr="00E92431">
        <w:rPr>
          <w:sz w:val="24"/>
          <w:szCs w:val="24"/>
          <w:u w:val="single"/>
          <w:lang w:val="it-IT"/>
        </w:rPr>
        <w:t xml:space="preserve">privind avizarea </w:t>
      </w:r>
      <w:r w:rsidRPr="00E92431">
        <w:rPr>
          <w:color w:val="000000"/>
          <w:sz w:val="24"/>
          <w:szCs w:val="24"/>
          <w:u w:val="single"/>
          <w:lang w:val="it-IT" w:eastAsia="ro-RO"/>
        </w:rPr>
        <w:t xml:space="preserve">Documentaţiei de delegare </w:t>
      </w:r>
      <w:bookmarkStart w:id="2" w:name="_Hlk114844636"/>
      <w:r w:rsidRPr="00E92431">
        <w:rPr>
          <w:color w:val="000000"/>
          <w:sz w:val="24"/>
          <w:szCs w:val="24"/>
          <w:u w:val="single"/>
          <w:lang w:val="it-IT" w:eastAsia="ro-RO"/>
        </w:rPr>
        <w:t xml:space="preserve">a gestiunii activităţilor de colectare </w:t>
      </w:r>
      <w:r w:rsidRPr="00E92431">
        <w:rPr>
          <w:noProof/>
          <w:sz w:val="24"/>
          <w:szCs w:val="24"/>
          <w:u w:val="single"/>
          <w:lang w:val="ro-RO"/>
        </w:rPr>
        <w:t>separată şi transport separat al deşeurilor menajere şi al deşeurilor similare provenind din activităţi comerciale din industrie şi instituţii, inclusiv fracţii colectate separat, componente ale Serviciului de Salubrizare al Județului Mureș – Zona 1 Sînpaul</w:t>
      </w:r>
    </w:p>
    <w:bookmarkEnd w:id="2"/>
    <w:p w14:paraId="637EAB80" w14:textId="77777777" w:rsidR="004A575B" w:rsidRDefault="004A575B" w:rsidP="004A575B">
      <w:pPr>
        <w:tabs>
          <w:tab w:val="left" w:pos="3388"/>
        </w:tabs>
        <w:spacing w:line="276" w:lineRule="auto"/>
        <w:jc w:val="both"/>
        <w:rPr>
          <w:rFonts w:ascii="Times New Roman" w:hAnsi="Times New Roman"/>
          <w:sz w:val="24"/>
          <w:szCs w:val="24"/>
        </w:rPr>
      </w:pPr>
    </w:p>
    <w:p w14:paraId="0D8646D0" w14:textId="77777777" w:rsidR="004A575B" w:rsidRDefault="004A575B" w:rsidP="004A575B">
      <w:pPr>
        <w:tabs>
          <w:tab w:val="left" w:pos="567"/>
          <w:tab w:val="left" w:pos="10915"/>
        </w:tabs>
        <w:spacing w:after="100"/>
        <w:jc w:val="both"/>
        <w:rPr>
          <w:rFonts w:ascii="Times New Roman" w:hAnsi="Times New Roman"/>
          <w:sz w:val="24"/>
          <w:szCs w:val="24"/>
        </w:rPr>
      </w:pPr>
      <w:r>
        <w:rPr>
          <w:rFonts w:ascii="Times New Roman" w:hAnsi="Times New Roman"/>
          <w:sz w:val="24"/>
          <w:szCs w:val="24"/>
        </w:rPr>
        <w:t>ADI ECOLECT MURES, în numele și pe seama Judeţului Mureş și a celorlalte unități administrativ-teritoriale aferente zonei 1 Sînpaul, a încheiat cu  SC BISSDOG SRL  Contractul de delegare a gestiunii activităţilor de colectare şi transport a deşeurilor municipale şi altor fluxuri de deşeuri, componente ale serviciului de salubrizare al Județului Mureș (SMIDS MUREȘ) – zona 1 Sînpaul, înregistrat sub numărul 3248/18.10.2022, prin negociere fără publicare prealabilă a unui anunț de participare.</w:t>
      </w:r>
    </w:p>
    <w:p w14:paraId="73574FF5" w14:textId="77777777" w:rsidR="004A575B" w:rsidRDefault="004A575B" w:rsidP="004A575B">
      <w:pPr>
        <w:spacing w:after="60" w:line="276" w:lineRule="auto"/>
        <w:ind w:firstLine="567"/>
        <w:jc w:val="both"/>
        <w:rPr>
          <w:rFonts w:ascii="Times New Roman" w:eastAsiaTheme="minorEastAsia" w:hAnsi="Times New Roman"/>
          <w:sz w:val="24"/>
          <w:szCs w:val="24"/>
        </w:rPr>
      </w:pPr>
      <w:r>
        <w:rPr>
          <w:rFonts w:ascii="Times New Roman" w:eastAsiaTheme="minorEastAsia" w:hAnsi="Times New Roman"/>
          <w:sz w:val="24"/>
          <w:szCs w:val="24"/>
        </w:rPr>
        <w:t xml:space="preserve">Concomitent s-a organizat procedura de licitație deschisă pentru atribuirea </w:t>
      </w:r>
      <w:r>
        <w:rPr>
          <w:rFonts w:ascii="Times New Roman" w:eastAsiaTheme="minorEastAsia" w:hAnsi="Times New Roman"/>
          <w:i/>
          <w:iCs/>
          <w:sz w:val="24"/>
          <w:szCs w:val="24"/>
        </w:rPr>
        <w:t>Contractului de delegare a gestiunii activităţilor de colectare şi transport a deșeurilor municipale şi a altor fluxuri de deșeuri, componente ale serviciului de salubrizare al județului Mureș din cadrul Sistemului de Management Integrat al Deșeurilor Municipale Solide din Județul Mureș (SMIDS Mureș) – zona 1 Sânpaul”</w:t>
      </w:r>
      <w:r>
        <w:rPr>
          <w:rFonts w:ascii="Times New Roman" w:eastAsiaTheme="minorEastAsia" w:hAnsi="Times New Roman"/>
          <w:sz w:val="24"/>
          <w:szCs w:val="24"/>
        </w:rPr>
        <w:t xml:space="preserve">, anunț de participare nr CN1048004, publicat la data de 08.10.2022 în platforma SEAP. </w:t>
      </w:r>
    </w:p>
    <w:p w14:paraId="77A36542" w14:textId="77777777" w:rsidR="004A575B" w:rsidRDefault="004A575B" w:rsidP="004A575B">
      <w:pPr>
        <w:spacing w:after="60" w:line="276" w:lineRule="auto"/>
        <w:ind w:firstLine="567"/>
        <w:jc w:val="both"/>
        <w:rPr>
          <w:rFonts w:ascii="Times New Roman" w:eastAsiaTheme="minorEastAsia" w:hAnsi="Times New Roman"/>
          <w:sz w:val="24"/>
          <w:szCs w:val="24"/>
        </w:rPr>
      </w:pPr>
      <w:r>
        <w:rPr>
          <w:rFonts w:ascii="Times New Roman" w:eastAsiaTheme="minorEastAsia" w:hAnsi="Times New Roman"/>
          <w:sz w:val="24"/>
          <w:szCs w:val="24"/>
        </w:rPr>
        <w:t xml:space="preserve">Până la data limită de depunere a ofertelor, s-a depus o singură ofertă. Însă, în urma evaluării ofertei, comisia de evaluare a constatat că oferta este inacceptabilă, conform raportului procedurii  nr. 1999 din 12.04.2023. Astfel, în urma aplicării prevederilor art. 212 alin. (1) lit. a) din Legea nr. 98/2016 privind achizițiile publice, cu modificările și completările ulterioare, comisia a luat decizia ca procedura de atribuire a contractului de achiziție să fie anulată, întrucât nu a fost depusă nici o ofertă admisibilă. </w:t>
      </w:r>
    </w:p>
    <w:p w14:paraId="52708D89" w14:textId="77777777" w:rsidR="004A575B" w:rsidRDefault="004A575B" w:rsidP="004A575B">
      <w:pPr>
        <w:ind w:firstLine="567"/>
        <w:jc w:val="both"/>
        <w:rPr>
          <w:rFonts w:ascii="Times New Roman" w:eastAsiaTheme="minorHAnsi" w:hAnsi="Times New Roman"/>
          <w:bCs/>
          <w:i/>
          <w:iCs/>
          <w:lang w:val="it-IT"/>
        </w:rPr>
      </w:pPr>
      <w:r>
        <w:rPr>
          <w:rFonts w:ascii="Times New Roman" w:hAnsi="Times New Roman"/>
          <w:bCs/>
          <w:lang w:val="it-IT"/>
        </w:rPr>
        <w:t>Având în vedere ajungerea la maturitatea a contractului actual, este necesară organizarea unei proceduri de atribuire în baza Legii achizițiilor publice nr. 98/2016, cu modificările și completările ulterioare, completată de Legea nr. 51/2006 a serviciilor comunitare de utilități publice, republicată,  și Legea nr. 101/2006 a serviciului de salubrizare a localităților, republicată, respectiv conform Ordinului președintelui A.N.R.S.C. nr. 640/2022 privind aprobarea Normelor metodologice de stabilire, ajustare sau modificare a tarifelor pentru activitățile de salubrizare, precum și de calculare a tarifelor/taxelor distincte pentru gestionarea deșeurilor și a taxelor de salubrizare, cu modificările și completările ulterioare.</w:t>
      </w:r>
      <w:r>
        <w:rPr>
          <w:rFonts w:ascii="Times New Roman" w:eastAsiaTheme="minorEastAsia" w:hAnsi="Times New Roman"/>
          <w:sz w:val="24"/>
          <w:szCs w:val="24"/>
          <w:lang w:val="it-IT"/>
        </w:rPr>
        <w:t xml:space="preserve"> </w:t>
      </w:r>
    </w:p>
    <w:p w14:paraId="42F2A4A6" w14:textId="77777777" w:rsidR="004A575B" w:rsidRDefault="004A575B" w:rsidP="004A575B">
      <w:pPr>
        <w:tabs>
          <w:tab w:val="left" w:pos="3388"/>
        </w:tabs>
        <w:spacing w:line="276" w:lineRule="auto"/>
        <w:jc w:val="both"/>
        <w:rPr>
          <w:rFonts w:ascii="Times New Roman" w:hAnsi="Times New Roman"/>
          <w:sz w:val="24"/>
          <w:szCs w:val="24"/>
        </w:rPr>
      </w:pPr>
      <w:r>
        <w:rPr>
          <w:rFonts w:ascii="Times New Roman" w:hAnsi="Times New Roman"/>
          <w:sz w:val="24"/>
          <w:szCs w:val="24"/>
        </w:rPr>
        <w:t xml:space="preserve">Astfel, în vederea atribuirii unui nou contract de gestiune a activităţilor de colectare şi transport </w:t>
      </w:r>
      <w:r>
        <w:rPr>
          <w:rFonts w:ascii="Times New Roman" w:hAnsi="Times New Roman"/>
          <w:noProof/>
          <w:sz w:val="24"/>
          <w:szCs w:val="24"/>
        </w:rPr>
        <w:t xml:space="preserve"> separat al deşeurilor menajere şi al deşeurilor similare provenind din activităţi comerciale din industrie şi instituţii, inclusiv fracţii colectate separat, componente ale Serviciului de Salubrizare al Județului Mureș – Zona 1 Sînpaul</w:t>
      </w:r>
      <w:r>
        <w:rPr>
          <w:rFonts w:ascii="Times New Roman" w:hAnsi="Times New Roman"/>
          <w:sz w:val="24"/>
          <w:szCs w:val="24"/>
        </w:rPr>
        <w:t xml:space="preserve"> conform legislaţiei incidente în materie, este necesară aprobarea studiului de oportunitate a delegării gestiunii şi a documentaţiei de atribuire, respectiv stabilirea duratei contractului de delegare şi a procedurii de atribuire sens în care, se impune luarea acestor măsuri de către autoritatea deliberativă.</w:t>
      </w:r>
      <w:r>
        <w:rPr>
          <w:rFonts w:ascii="Times New Roman" w:hAnsi="Times New Roman"/>
          <w:color w:val="FF0000"/>
          <w:sz w:val="24"/>
          <w:szCs w:val="24"/>
        </w:rPr>
        <w:t xml:space="preserve"> </w:t>
      </w:r>
    </w:p>
    <w:p w14:paraId="71A35303" w14:textId="77777777" w:rsidR="004A575B" w:rsidRDefault="004A575B" w:rsidP="004A575B">
      <w:pPr>
        <w:tabs>
          <w:tab w:val="left" w:pos="3388"/>
        </w:tabs>
        <w:spacing w:line="276" w:lineRule="auto"/>
        <w:jc w:val="both"/>
        <w:rPr>
          <w:rFonts w:ascii="Times New Roman" w:hAnsi="Times New Roman"/>
          <w:sz w:val="24"/>
          <w:szCs w:val="24"/>
        </w:rPr>
      </w:pPr>
      <w:r>
        <w:rPr>
          <w:rFonts w:ascii="Times New Roman" w:hAnsi="Times New Roman"/>
          <w:sz w:val="24"/>
          <w:szCs w:val="24"/>
        </w:rPr>
        <w:t>Întrucât, în cursul verificării documentaţiilor de atribuire de către Autoritatea Naţională de Achiziţii Publice, pot interveni modificări ale documentaţiilor faţă de forma aprobată, pentru asigurarea celerităţii derulării procedurii de atribuire, se impune mandatarea ADI Ecolect Mureş să opereze aceste remedieri, în limitele pe care le presupune verificarea, respectiv să aducă orice alte lămuriri în atenţia operatorilor interesaţi, atât pe calea clarificărilor cât şi a anunţurilor de tip erată.</w:t>
      </w:r>
    </w:p>
    <w:p w14:paraId="21B48AB6" w14:textId="77777777" w:rsidR="004A575B" w:rsidRDefault="004A575B" w:rsidP="004A575B">
      <w:pPr>
        <w:tabs>
          <w:tab w:val="left" w:pos="3388"/>
        </w:tabs>
        <w:spacing w:line="276" w:lineRule="auto"/>
        <w:jc w:val="both"/>
        <w:rPr>
          <w:rFonts w:ascii="Times New Roman" w:hAnsi="Times New Roman"/>
          <w:sz w:val="24"/>
          <w:szCs w:val="24"/>
          <w:lang w:eastAsia="ro-RO"/>
        </w:rPr>
      </w:pPr>
      <w:r>
        <w:rPr>
          <w:rFonts w:ascii="Times New Roman" w:hAnsi="Times New Roman"/>
          <w:sz w:val="24"/>
          <w:szCs w:val="24"/>
          <w:lang w:eastAsia="ro-RO"/>
        </w:rPr>
        <w:t xml:space="preserve">Totodată, prin proiectul de act administrativ anexat prezentei, propunem şi mandatarea reprezentantului autorităţii, în vederea votării în AGA ADI Ecolect Mureş a Documentaţiei </w:t>
      </w:r>
      <w:r>
        <w:rPr>
          <w:rFonts w:ascii="Times New Roman" w:hAnsi="Times New Roman"/>
          <w:color w:val="000000"/>
          <w:sz w:val="24"/>
          <w:szCs w:val="24"/>
          <w:lang w:eastAsia="ro-RO"/>
        </w:rPr>
        <w:t xml:space="preserve">de delegare a gestiunii activităţilor de colectare </w:t>
      </w:r>
      <w:r>
        <w:rPr>
          <w:rFonts w:ascii="Times New Roman" w:hAnsi="Times New Roman"/>
          <w:noProof/>
          <w:sz w:val="24"/>
          <w:szCs w:val="24"/>
        </w:rPr>
        <w:t>separată şi transport separat al deşeurilor menajere şi al deşeurilor similare provenind din activităţi comerciale din industrie şi instituţii, inclusiv fracţii colectate separat, componente ale Serviciului de Salubrizare al Județului Mureș – Zona 1 Sînpaul</w:t>
      </w:r>
    </w:p>
    <w:p w14:paraId="263A1BE5" w14:textId="77777777" w:rsidR="004A575B" w:rsidRDefault="004A575B" w:rsidP="004A575B">
      <w:pPr>
        <w:tabs>
          <w:tab w:val="left" w:pos="3388"/>
        </w:tabs>
        <w:autoSpaceDE w:val="0"/>
        <w:autoSpaceDN w:val="0"/>
        <w:adjustRightInd w:val="0"/>
        <w:spacing w:after="100" w:line="276" w:lineRule="auto"/>
        <w:jc w:val="both"/>
        <w:rPr>
          <w:rFonts w:ascii="Times New Roman" w:hAnsi="Times New Roman"/>
          <w:color w:val="000000"/>
          <w:sz w:val="24"/>
          <w:szCs w:val="24"/>
          <w:lang w:eastAsia="ro-RO"/>
        </w:rPr>
      </w:pPr>
      <w:r>
        <w:rPr>
          <w:rFonts w:ascii="Times New Roman" w:hAnsi="Times New Roman"/>
          <w:sz w:val="24"/>
          <w:szCs w:val="24"/>
        </w:rPr>
        <w:t>Faţă de considerentele mai sus arătate supunem spre aprobare proiectul de act administrativ anexat prezentei.</w:t>
      </w:r>
    </w:p>
    <w:p w14:paraId="1E4CE760" w14:textId="77777777" w:rsidR="004A575B" w:rsidRDefault="004A575B" w:rsidP="004A575B">
      <w:pPr>
        <w:autoSpaceDE w:val="0"/>
        <w:autoSpaceDN w:val="0"/>
        <w:adjustRightInd w:val="0"/>
        <w:spacing w:after="100" w:line="276" w:lineRule="auto"/>
        <w:jc w:val="both"/>
        <w:rPr>
          <w:rFonts w:ascii="Times New Roman" w:hAnsi="Times New Roman"/>
          <w:color w:val="000000"/>
          <w:sz w:val="24"/>
          <w:szCs w:val="24"/>
          <w:lang w:eastAsia="ro-RO"/>
        </w:rPr>
      </w:pPr>
    </w:p>
    <w:p w14:paraId="075516C9" w14:textId="77777777" w:rsidR="004A575B" w:rsidRDefault="004A575B" w:rsidP="004A575B">
      <w:pPr>
        <w:rPr>
          <w:rFonts w:ascii="Times New Roman" w:hAnsi="Times New Roman"/>
          <w:sz w:val="24"/>
          <w:szCs w:val="24"/>
        </w:rPr>
      </w:pPr>
    </w:p>
    <w:p w14:paraId="6657C661" w14:textId="7709961E" w:rsidR="004A575B" w:rsidRDefault="00E92431" w:rsidP="004A575B">
      <w:pP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Primar,</w:t>
      </w:r>
    </w:p>
    <w:p w14:paraId="7B6878C3" w14:textId="0CA21B7A" w:rsidR="00E92431" w:rsidRDefault="00E92431" w:rsidP="004A575B">
      <w:pP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Osvath Csaba</w:t>
      </w:r>
    </w:p>
    <w:p w14:paraId="4A1E435A" w14:textId="77777777" w:rsidR="004A575B" w:rsidRDefault="004A575B" w:rsidP="00C25688">
      <w:pPr>
        <w:autoSpaceDE w:val="0"/>
        <w:autoSpaceDN w:val="0"/>
        <w:adjustRightInd w:val="0"/>
        <w:spacing w:after="100" w:line="276" w:lineRule="auto"/>
        <w:jc w:val="both"/>
        <w:rPr>
          <w:rFonts w:ascii="Times New Roman" w:hAnsi="Times New Roman"/>
          <w:color w:val="000000"/>
          <w:sz w:val="24"/>
          <w:szCs w:val="24"/>
          <w:lang w:eastAsia="ro-RO"/>
        </w:rPr>
      </w:pPr>
    </w:p>
    <w:p w14:paraId="24172E81" w14:textId="77777777" w:rsidR="00C25688" w:rsidRDefault="00C25688" w:rsidP="00C25688">
      <w:pPr>
        <w:autoSpaceDE w:val="0"/>
        <w:autoSpaceDN w:val="0"/>
        <w:adjustRightInd w:val="0"/>
        <w:spacing w:after="100" w:line="276" w:lineRule="auto"/>
        <w:jc w:val="both"/>
        <w:rPr>
          <w:rFonts w:ascii="Times New Roman" w:hAnsi="Times New Roman"/>
          <w:color w:val="000000"/>
          <w:sz w:val="24"/>
          <w:szCs w:val="24"/>
          <w:lang w:eastAsia="ro-RO"/>
        </w:rPr>
      </w:pPr>
    </w:p>
    <w:p w14:paraId="015BF4C7" w14:textId="77777777" w:rsidR="004F01DE" w:rsidRDefault="004F01DE"/>
    <w:sectPr w:rsidR="004F01DE" w:rsidSect="00E92431">
      <w:pgSz w:w="11906" w:h="16838"/>
      <w:pgMar w:top="284" w:right="707" w:bottom="142"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688"/>
    <w:rsid w:val="001F04BA"/>
    <w:rsid w:val="00326098"/>
    <w:rsid w:val="00431A9E"/>
    <w:rsid w:val="004A575B"/>
    <w:rsid w:val="004F01DE"/>
    <w:rsid w:val="00822DDB"/>
    <w:rsid w:val="00A602E6"/>
    <w:rsid w:val="00C25688"/>
    <w:rsid w:val="00E92431"/>
    <w:rsid w:val="00F3126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DBA40"/>
  <w15:chartTrackingRefBased/>
  <w15:docId w15:val="{C5974128-6475-4857-8C9E-B7471203D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5688"/>
    <w:pPr>
      <w:spacing w:after="200" w:line="288" w:lineRule="auto"/>
    </w:pPr>
    <w:rPr>
      <w:rFonts w:ascii="Calibri" w:eastAsia="Calibri" w:hAnsi="Calibri" w:cs="Times New Roman"/>
      <w:kern w:val="0"/>
      <w14:ligatures w14:val="none"/>
    </w:rPr>
  </w:style>
  <w:style w:type="paragraph" w:styleId="Heading2">
    <w:name w:val="heading 2"/>
    <w:basedOn w:val="Normal"/>
    <w:next w:val="Normal"/>
    <w:link w:val="Heading2Char"/>
    <w:uiPriority w:val="9"/>
    <w:unhideWhenUsed/>
    <w:qFormat/>
    <w:rsid w:val="00E9243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C25688"/>
    <w:pPr>
      <w:suppressAutoHyphens/>
      <w:spacing w:after="270" w:line="270" w:lineRule="atLeast"/>
    </w:pPr>
    <w:rPr>
      <w:rFonts w:ascii="Times New Roman" w:eastAsia="Times New Roman" w:hAnsi="Times New Roman"/>
      <w:sz w:val="23"/>
      <w:szCs w:val="20"/>
      <w:lang w:val="en-GB" w:eastAsia="ar-SA"/>
    </w:rPr>
  </w:style>
  <w:style w:type="character" w:customStyle="1" w:styleId="BodyTextChar">
    <w:name w:val="Body Text Char"/>
    <w:basedOn w:val="DefaultParagraphFont"/>
    <w:link w:val="BodyText"/>
    <w:uiPriority w:val="99"/>
    <w:semiHidden/>
    <w:rsid w:val="00C25688"/>
    <w:rPr>
      <w:rFonts w:ascii="Times New Roman" w:eastAsia="Times New Roman" w:hAnsi="Times New Roman" w:cs="Times New Roman"/>
      <w:kern w:val="0"/>
      <w:sz w:val="23"/>
      <w:szCs w:val="20"/>
      <w:lang w:val="en-GB" w:eastAsia="ar-SA"/>
      <w14:ligatures w14:val="none"/>
    </w:rPr>
  </w:style>
  <w:style w:type="paragraph" w:styleId="NoSpacing">
    <w:name w:val="No Spacing"/>
    <w:uiPriority w:val="1"/>
    <w:qFormat/>
    <w:rsid w:val="00E92431"/>
    <w:pPr>
      <w:spacing w:after="0" w:line="240" w:lineRule="auto"/>
    </w:pPr>
    <w:rPr>
      <w:rFonts w:ascii="Trebuchet MS" w:eastAsia="Times New Roman" w:hAnsi="Trebuchet MS" w:cs="Times New Roman"/>
      <w:kern w:val="0"/>
      <w:sz w:val="20"/>
      <w:szCs w:val="24"/>
      <w14:ligatures w14:val="none"/>
    </w:rPr>
  </w:style>
  <w:style w:type="character" w:customStyle="1" w:styleId="Heading2Char">
    <w:name w:val="Heading 2 Char"/>
    <w:basedOn w:val="DefaultParagraphFont"/>
    <w:link w:val="Heading2"/>
    <w:uiPriority w:val="9"/>
    <w:rsid w:val="00E92431"/>
    <w:rPr>
      <w:rFonts w:asciiTheme="majorHAnsi" w:eastAsiaTheme="majorEastAsia" w:hAnsiTheme="majorHAnsi" w:cstheme="majorBidi"/>
      <w:color w:val="2F5496" w:themeColor="accent1" w:themeShade="BF"/>
      <w:kern w:val="0"/>
      <w:sz w:val="26"/>
      <w:szCs w:val="26"/>
      <w14:ligatures w14:val="none"/>
    </w:rPr>
  </w:style>
  <w:style w:type="character" w:styleId="Hyperlink">
    <w:name w:val="Hyperlink"/>
    <w:uiPriority w:val="99"/>
    <w:unhideWhenUsed/>
    <w:rsid w:val="00E9243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1812670">
      <w:bodyDiv w:val="1"/>
      <w:marLeft w:val="0"/>
      <w:marRight w:val="0"/>
      <w:marTop w:val="0"/>
      <w:marBottom w:val="0"/>
      <w:divBdr>
        <w:top w:val="none" w:sz="0" w:space="0" w:color="auto"/>
        <w:left w:val="none" w:sz="0" w:space="0" w:color="auto"/>
        <w:bottom w:val="none" w:sz="0" w:space="0" w:color="auto"/>
        <w:right w:val="none" w:sz="0" w:space="0" w:color="auto"/>
      </w:divBdr>
    </w:div>
    <w:div w:id="809053721">
      <w:bodyDiv w:val="1"/>
      <w:marLeft w:val="0"/>
      <w:marRight w:val="0"/>
      <w:marTop w:val="0"/>
      <w:marBottom w:val="0"/>
      <w:divBdr>
        <w:top w:val="none" w:sz="0" w:space="0" w:color="auto"/>
        <w:left w:val="none" w:sz="0" w:space="0" w:color="auto"/>
        <w:bottom w:val="none" w:sz="0" w:space="0" w:color="auto"/>
        <w:right w:val="none" w:sz="0" w:space="0" w:color="auto"/>
      </w:divBdr>
    </w:div>
    <w:div w:id="1819376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catari@cjmures.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1547</Words>
  <Characters>8975</Characters>
  <Application>Microsoft Office Word</Application>
  <DocSecurity>0</DocSecurity>
  <Lines>74</Lines>
  <Paragraphs>21</Paragraphs>
  <ScaleCrop>false</ScaleCrop>
  <Company/>
  <LinksUpToDate>false</LinksUpToDate>
  <CharactersWithSpaces>10501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Ferenc Jozsa</dc:creator>
  <cp:keywords/>
  <dc:description/>
  <cp:lastModifiedBy>Ferenc Jozsa</cp:lastModifiedBy>
  <cp:revision>6</cp:revision>
  <dcterms:created xsi:type="dcterms:W3CDTF">2024-06-20T07:41:00Z</dcterms:created>
  <dcterms:modified xsi:type="dcterms:W3CDTF">2024-06-21T08:31:00Z</dcterms:modified>
</cp:coreProperties>
</file>