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807" w:rsidRDefault="007B3807" w:rsidP="007B3807">
      <w:pPr>
        <w:spacing w:before="0" w:line="276" w:lineRule="auto"/>
        <w:ind w:firstLine="567"/>
        <w:jc w:val="both"/>
        <w:rPr>
          <w:rFonts w:ascii="Times New Roman" w:eastAsia="Arial Black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372110</wp:posOffset>
                </wp:positionV>
                <wp:extent cx="3351530" cy="1308100"/>
                <wp:effectExtent l="0" t="0" r="2032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807" w:rsidRDefault="007B3807" w:rsidP="007B38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ROMÂNIA</w:t>
                            </w:r>
                          </w:p>
                          <w:p w:rsidR="007B3807" w:rsidRDefault="007B3807" w:rsidP="007B380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eastAsia="zh-CN"/>
                              </w:rPr>
                              <w:t>Județul  Mureș</w:t>
                            </w:r>
                          </w:p>
                          <w:p w:rsidR="007B3807" w:rsidRDefault="007B3807" w:rsidP="007B38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CONSILIUL LOCAL AL</w:t>
                            </w:r>
                          </w:p>
                          <w:p w:rsidR="007B3807" w:rsidRDefault="007B3807" w:rsidP="007B3807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  <w:t>COMUNEI ACĂȚARI</w:t>
                            </w:r>
                          </w:p>
                          <w:p w:rsidR="007B3807" w:rsidRDefault="007B3807" w:rsidP="007B38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55pt;margin-top:29.3pt;width:263.9pt;height:10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" strokecolor="white">
                <v:textbox>
                  <w:txbxContent>
                    <w:p w:rsidR="007B3807" w:rsidRDefault="007B3807" w:rsidP="007B380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ROMÂNIA</w:t>
                      </w:r>
                    </w:p>
                    <w:p w:rsidR="007B3807" w:rsidRDefault="007B3807" w:rsidP="007B3807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eastAsia="zh-CN"/>
                        </w:rPr>
                        <w:t>Județul  Mureș</w:t>
                      </w:r>
                    </w:p>
                    <w:p w:rsidR="007B3807" w:rsidRDefault="007B3807" w:rsidP="007B380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CONSILIUL LOCAL AL</w:t>
                      </w:r>
                    </w:p>
                    <w:p w:rsidR="007B3807" w:rsidRDefault="007B3807" w:rsidP="007B3807">
                      <w:pPr>
                        <w:spacing w:before="0" w:after="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lang w:eastAsia="zh-CN"/>
                        </w:rPr>
                        <w:t>COMUNEI ACĂȚARI</w:t>
                      </w:r>
                    </w:p>
                    <w:p w:rsidR="007B3807" w:rsidRDefault="007B3807" w:rsidP="007B3807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302260</wp:posOffset>
            </wp:positionV>
            <wp:extent cx="1047750" cy="1460500"/>
            <wp:effectExtent l="0" t="0" r="0" b="6350"/>
            <wp:wrapNone/>
            <wp:docPr id="1271720906" name="Picture 1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807" w:rsidRDefault="007B3807" w:rsidP="007B3807">
      <w:pPr>
        <w:spacing w:line="276" w:lineRule="auto"/>
        <w:ind w:firstLine="567"/>
        <w:jc w:val="both"/>
        <w:rPr>
          <w:rFonts w:ascii="Times New Roman" w:eastAsia="Arial Black" w:hAnsi="Times New Roman"/>
          <w:sz w:val="24"/>
        </w:rPr>
      </w:pPr>
    </w:p>
    <w:p w:rsidR="007B3807" w:rsidRDefault="007B3807" w:rsidP="007B3807">
      <w:pPr>
        <w:spacing w:line="276" w:lineRule="auto"/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 Black" w:hAnsi="Times New Roman"/>
          <w:sz w:val="24"/>
        </w:rPr>
        <w:t xml:space="preserve">                                     </w:t>
      </w:r>
    </w:p>
    <w:p w:rsidR="007B3807" w:rsidRDefault="007B3807" w:rsidP="007B3807">
      <w:pPr>
        <w:spacing w:line="276" w:lineRule="auto"/>
        <w:ind w:firstLine="56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                       </w:t>
      </w:r>
    </w:p>
    <w:p w:rsidR="007B3807" w:rsidRDefault="007B3807" w:rsidP="007B3807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                      </w:t>
      </w: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B3807" w:rsidRDefault="007B3807" w:rsidP="007B3807">
      <w:pPr>
        <w:spacing w:line="276" w:lineRule="auto"/>
        <w:jc w:val="center"/>
        <w:rPr>
          <w:rFonts w:ascii="Times New Roman" w:hAnsi="Times New Roman"/>
          <w:b/>
          <w:bCs/>
          <w:color w:val="00B050"/>
          <w:sz w:val="24"/>
        </w:rPr>
      </w:pPr>
    </w:p>
    <w:p w:rsidR="007B3807" w:rsidRPr="007B3807" w:rsidRDefault="007B3807" w:rsidP="007B3807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</w:pPr>
      <w:r w:rsidRPr="007B3807"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  <w:t>HOTĂRÂREA</w:t>
      </w:r>
    </w:p>
    <w:p w:rsidR="007B3807" w:rsidRPr="007B3807" w:rsidRDefault="007B3807" w:rsidP="007B3807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</w:pPr>
      <w:r w:rsidRPr="007B3807">
        <w:rPr>
          <w:rFonts w:ascii="Times New Roman" w:hAnsi="Times New Roman"/>
          <w:b/>
          <w:bCs/>
          <w:sz w:val="32"/>
          <w:szCs w:val="32"/>
          <w:u w:val="single"/>
          <w:lang w:eastAsia="zh-CN"/>
        </w:rPr>
        <w:t>nr. 34 din 20 aprilie 2023</w:t>
      </w:r>
    </w:p>
    <w:p w:rsidR="007B3807" w:rsidRPr="007B3807" w:rsidRDefault="007B3807" w:rsidP="007B3807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3807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privind aprobarea Studiului de fezabilitate și a indicatorilor tehnico - economici  pentru obiectivul de investiții ”Construire locuințe de serviciu pentru specialiști din sănătate și învățământ din Comuna Acățari”</w:t>
      </w: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Având în vedere temeiurile juridice, respectiv prevederile:</w:t>
      </w: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B3807" w:rsidRDefault="007B3807" w:rsidP="007B380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În conformitate cu prevederile art. 129 alin. (2) lit. b) şi alin. (4) lit. d) din OUG 57/2019 privind Codul Administrativ, cu modificările și completările ulterioare;</w:t>
      </w:r>
    </w:p>
    <w:p w:rsidR="007B3807" w:rsidRDefault="007B3807" w:rsidP="007B380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Legea nr. 273/2006 privind finanțele publice locale, cu modificările și completările ulterioare;</w:t>
      </w:r>
    </w:p>
    <w:p w:rsidR="007B3807" w:rsidRDefault="007B3807" w:rsidP="007B380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Planul Național de Redresare și Reziliență, Componenta C10 – Fondul Local, Investiția I.2 – Construirea de locuințe pentru tineri/locuințe de serviciu pentru specialiști din sănătate și învățământ </w:t>
      </w:r>
    </w:p>
    <w:p w:rsidR="007B3807" w:rsidRDefault="007B3807" w:rsidP="007B380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Ghidul Specific – Condiții de accesare a fondurilor europene aferente Planului Național de Redresare și Reziliență în cadrul apelului de proiecte PNRR/2022/C10/I2, Componenta C10 – Fondul Local, Investiția I.2 – Construirea de locuințe pentru tineri/locuințe de serviciu pentru specialiști din sănătate și învățământ </w:t>
      </w:r>
    </w:p>
    <w:p w:rsidR="007B3807" w:rsidRDefault="007B3807" w:rsidP="007B380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prevederile HG nr. 907/2016 privind etapele de elaborare și conținutul-cadru al documentațiilor tehnico-economice aferente obiectivelor/proiectelor de investiții finanțate din fonduri publice;</w:t>
      </w:r>
    </w:p>
    <w:p w:rsidR="007B3807" w:rsidRDefault="007B3807" w:rsidP="007B3807">
      <w:pPr>
        <w:pStyle w:val="ListParagraph"/>
        <w:spacing w:line="276" w:lineRule="auto"/>
        <w:jc w:val="both"/>
        <w:rPr>
          <w:rFonts w:ascii="Times New Roman" w:hAnsi="Times New Roman"/>
          <w:sz w:val="24"/>
        </w:rPr>
      </w:pP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analizând indicatorii tehnico – economici ai proiectului ”Construire locuințe de serviciu pentru specialiști din sănătate și învățământ din Comuna Acățari”,</w:t>
      </w: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în temeiul prevederilor art. 139 alin. (1) și celor ale art. 196 alin. (1) lit. a) din OUG 57/2019 privind Codul Administrativ, cu modificările și completările ulterioare,</w:t>
      </w: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luând act de: </w:t>
      </w:r>
    </w:p>
    <w:p w:rsidR="007B3807" w:rsidRDefault="007B3807" w:rsidP="007B38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referatul de aprobare prezentat de către primarul Comunei Acățari, în calitatea sa de inițiator, înregistrat cu nr. </w:t>
      </w:r>
      <w:r w:rsidR="00860D0E">
        <w:rPr>
          <w:rFonts w:ascii="Times New Roman" w:hAnsi="Times New Roman"/>
          <w:sz w:val="24"/>
        </w:rPr>
        <w:t>2656</w:t>
      </w:r>
      <w:r>
        <w:rPr>
          <w:rFonts w:ascii="Times New Roman" w:hAnsi="Times New Roman"/>
          <w:sz w:val="24"/>
        </w:rPr>
        <w:t>/ 2023;</w:t>
      </w:r>
    </w:p>
    <w:p w:rsidR="007B3807" w:rsidRDefault="007B3807" w:rsidP="007B38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raportul compartimentului de resort din cadrul aparatului de specialitate al primarului, înregistrat cu nr. </w:t>
      </w:r>
      <w:r w:rsidR="00860D0E">
        <w:rPr>
          <w:rFonts w:ascii="Times New Roman" w:hAnsi="Times New Roman"/>
          <w:sz w:val="24"/>
        </w:rPr>
        <w:t>2679</w:t>
      </w:r>
      <w:r>
        <w:rPr>
          <w:rFonts w:ascii="Times New Roman" w:hAnsi="Times New Roman"/>
          <w:sz w:val="24"/>
        </w:rPr>
        <w:t xml:space="preserve">/ 2023, </w:t>
      </w:r>
    </w:p>
    <w:p w:rsidR="007B3807" w:rsidRDefault="007B3807" w:rsidP="007B38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raportul comisiei de specialitate a Consiliului Local Acățari</w:t>
      </w: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B3807" w:rsidRDefault="007B3807" w:rsidP="007B3807">
      <w:pPr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Consiliul Local al Comunei Acățari adoptă prezenta hotărâre.</w:t>
      </w:r>
    </w:p>
    <w:p w:rsidR="007B3807" w:rsidRDefault="007B3807" w:rsidP="007B3807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7B3807" w:rsidRDefault="007B3807" w:rsidP="007B3807">
      <w:pPr>
        <w:spacing w:line="360" w:lineRule="auto"/>
        <w:jc w:val="both"/>
        <w:rPr>
          <w:rFonts w:ascii="Times New Roman" w:hAnsi="Times New Roman"/>
          <w:bCs/>
          <w:lang w:eastAsia="ro-RO"/>
        </w:rPr>
      </w:pPr>
      <w:r>
        <w:rPr>
          <w:rFonts w:ascii="Times New Roman" w:hAnsi="Times New Roman"/>
          <w:b/>
          <w:bCs/>
          <w:sz w:val="24"/>
          <w:lang w:eastAsia="ro-RO"/>
        </w:rPr>
        <w:t>Art.  1.</w:t>
      </w:r>
      <w:r>
        <w:rPr>
          <w:rFonts w:ascii="Times New Roman" w:hAnsi="Times New Roman"/>
          <w:b/>
          <w:bCs/>
          <w:lang w:eastAsia="ro-RO"/>
        </w:rPr>
        <w:t xml:space="preserve"> – </w:t>
      </w:r>
      <w:r>
        <w:rPr>
          <w:rFonts w:ascii="Times New Roman" w:hAnsi="Times New Roman"/>
          <w:sz w:val="24"/>
        </w:rPr>
        <w:t>Se aprobă studiul de fezabilitate pentru proiectul „Construire locuințe de serviciu pentru specialiști din sănătate și învățământ din Comuna Acățari”.</w:t>
      </w:r>
    </w:p>
    <w:p w:rsidR="007B3807" w:rsidRDefault="007B3807" w:rsidP="007B3807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eastAsia="ro-RO"/>
        </w:rPr>
        <w:t xml:space="preserve">Art.  2. – </w:t>
      </w:r>
      <w:r>
        <w:rPr>
          <w:rFonts w:ascii="Times New Roman" w:hAnsi="Times New Roman"/>
          <w:sz w:val="24"/>
          <w:lang w:eastAsia="ro-RO"/>
        </w:rPr>
        <w:t xml:space="preserve">Se aprobă indicatorii tehnico – economici, ”Detalierea </w:t>
      </w:r>
      <w:r>
        <w:rPr>
          <w:rFonts w:ascii="Times New Roman" w:hAnsi="Times New Roman"/>
          <w:sz w:val="24"/>
        </w:rPr>
        <w:t>indicatorilor tehnico-economici şi a valorilor acestora în conformitate cu documentația tehnico-economică”</w:t>
      </w:r>
      <w:r>
        <w:rPr>
          <w:rFonts w:ascii="Times New Roman" w:hAnsi="Times New Roman"/>
          <w:sz w:val="24"/>
          <w:lang w:eastAsia="ro-RO"/>
        </w:rPr>
        <w:t>, conform Anexei nr. 1, care face parte integrantă din prezenta hotărâre.</w:t>
      </w:r>
    </w:p>
    <w:p w:rsidR="007B3807" w:rsidRDefault="007B3807" w:rsidP="007B380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eastAsia="ro-RO"/>
        </w:rPr>
        <w:t>Art. 3.</w:t>
      </w:r>
      <w:r>
        <w:rPr>
          <w:rFonts w:ascii="Times New Roman" w:hAnsi="Times New Roman"/>
          <w:sz w:val="24"/>
        </w:rPr>
        <w:t xml:space="preserve"> Aducerea la îndeplinire a prezentei hotărâri se asigură de către Primarul Comunei Acățari, dl.</w:t>
      </w:r>
      <w:r>
        <w:t xml:space="preserve"> </w:t>
      </w:r>
      <w:r>
        <w:rPr>
          <w:rFonts w:ascii="Times New Roman" w:hAnsi="Times New Roman"/>
          <w:sz w:val="24"/>
        </w:rPr>
        <w:t>Osváth Csaba, prin aparatul de specialitate.</w:t>
      </w:r>
    </w:p>
    <w:p w:rsidR="007B3807" w:rsidRDefault="007B3807" w:rsidP="007B3807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lang w:eastAsia="ro-RO"/>
        </w:rPr>
        <w:t>Art. 4.</w:t>
      </w:r>
      <w:r>
        <w:rPr>
          <w:rFonts w:ascii="Times New Roman" w:hAnsi="Times New Roman"/>
          <w:sz w:val="24"/>
        </w:rPr>
        <w:t xml:space="preserve"> Prezenta hotărâre se comunică, prin grija secretarului general al comunei, în termenul prevăzut de lege, Primarului Comunei Acățari și Instituției Prefectului - Județul Mureș şi se aduce la cunoștință publică prin afișare.</w:t>
      </w:r>
    </w:p>
    <w:p w:rsidR="004F01DE" w:rsidRDefault="004F01DE"/>
    <w:p w:rsidR="006127B1" w:rsidRDefault="006127B1"/>
    <w:p w:rsidR="006127B1" w:rsidRDefault="006127B1"/>
    <w:p w:rsidR="006127B1" w:rsidRPr="006127B1" w:rsidRDefault="006127B1" w:rsidP="006127B1">
      <w:pPr>
        <w:pStyle w:val="NoSpacing"/>
        <w:ind w:left="360" w:firstLine="720"/>
        <w:rPr>
          <w:rFonts w:ascii="Times New Roman" w:hAnsi="Times New Roman"/>
          <w:sz w:val="28"/>
          <w:szCs w:val="28"/>
          <w:lang w:val="pt-BR"/>
        </w:rPr>
      </w:pPr>
      <w:r w:rsidRPr="006127B1">
        <w:rPr>
          <w:rFonts w:ascii="Times New Roman" w:hAnsi="Times New Roman"/>
          <w:sz w:val="28"/>
          <w:szCs w:val="28"/>
          <w:lang w:val="pt-BR"/>
        </w:rPr>
        <w:t>Preşedinte de şedinţă,</w:t>
      </w:r>
    </w:p>
    <w:p w:rsidR="006127B1" w:rsidRPr="006127B1" w:rsidRDefault="006127B1" w:rsidP="006127B1">
      <w:pPr>
        <w:pStyle w:val="NoSpacing"/>
        <w:ind w:left="720" w:firstLine="720"/>
        <w:rPr>
          <w:rFonts w:ascii="Times New Roman" w:hAnsi="Times New Roman"/>
          <w:sz w:val="28"/>
          <w:szCs w:val="28"/>
          <w:lang w:val="pt-BR"/>
        </w:rPr>
      </w:pPr>
      <w:r w:rsidRPr="006127B1">
        <w:rPr>
          <w:rFonts w:ascii="Times New Roman" w:hAnsi="Times New Roman"/>
          <w:sz w:val="28"/>
          <w:szCs w:val="28"/>
          <w:lang w:val="pt-BR"/>
        </w:rPr>
        <w:t>Magyari  Zoltan</w:t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</w:p>
    <w:p w:rsidR="006127B1" w:rsidRPr="006127B1" w:rsidRDefault="006127B1" w:rsidP="006127B1">
      <w:pPr>
        <w:pStyle w:val="NoSpacing"/>
        <w:ind w:left="5760" w:firstLine="720"/>
        <w:rPr>
          <w:rFonts w:ascii="Times New Roman" w:hAnsi="Times New Roman"/>
          <w:sz w:val="28"/>
          <w:szCs w:val="28"/>
          <w:lang w:val="pt-BR"/>
        </w:rPr>
      </w:pPr>
      <w:r w:rsidRPr="006127B1">
        <w:rPr>
          <w:rFonts w:ascii="Times New Roman" w:hAnsi="Times New Roman"/>
          <w:sz w:val="28"/>
          <w:szCs w:val="28"/>
          <w:lang w:val="pt-BR"/>
        </w:rPr>
        <w:t>Contrasemnează,</w:t>
      </w:r>
    </w:p>
    <w:p w:rsidR="006127B1" w:rsidRPr="006127B1" w:rsidRDefault="006127B1" w:rsidP="006127B1">
      <w:pPr>
        <w:pStyle w:val="NoSpacing"/>
        <w:ind w:left="1080"/>
        <w:rPr>
          <w:rFonts w:ascii="Times New Roman" w:hAnsi="Times New Roman"/>
          <w:sz w:val="28"/>
          <w:szCs w:val="28"/>
          <w:lang w:val="pt-BR"/>
        </w:rPr>
      </w:pP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  <w:t xml:space="preserve">  Secretar general,</w:t>
      </w:r>
    </w:p>
    <w:p w:rsidR="006127B1" w:rsidRPr="006127B1" w:rsidRDefault="006127B1" w:rsidP="006127B1">
      <w:pPr>
        <w:rPr>
          <w:rFonts w:ascii="Times New Roman" w:hAnsi="Times New Roman"/>
          <w:sz w:val="28"/>
          <w:szCs w:val="28"/>
        </w:rPr>
      </w:pP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</w:r>
      <w:r w:rsidRPr="006127B1">
        <w:rPr>
          <w:rFonts w:ascii="Times New Roman" w:hAnsi="Times New Roman"/>
          <w:sz w:val="28"/>
          <w:szCs w:val="28"/>
          <w:lang w:val="pt-BR"/>
        </w:rPr>
        <w:tab/>
        <w:t xml:space="preserve">     Jozsa Ferenc</w:t>
      </w:r>
    </w:p>
    <w:sectPr w:rsidR="006127B1" w:rsidRPr="006127B1" w:rsidSect="007B3807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20339"/>
    <w:multiLevelType w:val="hybridMultilevel"/>
    <w:tmpl w:val="AB02E7A6"/>
    <w:lvl w:ilvl="0" w:tplc="E970143E">
      <w:start w:val="1"/>
      <w:numFmt w:val="bullet"/>
      <w:pStyle w:val="Heading1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94114"/>
    <w:multiLevelType w:val="hybridMultilevel"/>
    <w:tmpl w:val="88F21588"/>
    <w:lvl w:ilvl="0" w:tplc="E970143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176005">
    <w:abstractNumId w:val="0"/>
  </w:num>
  <w:num w:numId="2" w16cid:durableId="110816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07"/>
    <w:rsid w:val="004F01DE"/>
    <w:rsid w:val="006127B1"/>
    <w:rsid w:val="007B3807"/>
    <w:rsid w:val="0086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FF28D"/>
  <w15:chartTrackingRefBased/>
  <w15:docId w15:val="{290B441D-7FD2-4621-8322-CD81EE9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07"/>
    <w:pPr>
      <w:spacing w:before="120" w:after="120" w:line="240" w:lineRule="auto"/>
    </w:pPr>
    <w:rPr>
      <w:rFonts w:ascii="Trebuchet MS" w:eastAsia="Times New Roman" w:hAnsi="Trebuchet MS" w:cs="Times New Roman"/>
      <w:kern w:val="0"/>
      <w:sz w:val="2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B3807"/>
    <w:pPr>
      <w:keepNext/>
      <w:numPr>
        <w:numId w:val="1"/>
      </w:numPr>
      <w:suppressAutoHyphens/>
      <w:spacing w:before="0" w:after="0"/>
      <w:jc w:val="center"/>
      <w:outlineLvl w:val="0"/>
    </w:pPr>
    <w:rPr>
      <w:rFonts w:ascii="Arial Black" w:hAnsi="Arial Black" w:cs="Arial Black"/>
      <w:b/>
      <w:bC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807"/>
    <w:rPr>
      <w:rFonts w:ascii="Arial Black" w:eastAsia="Times New Roman" w:hAnsi="Arial Black" w:cs="Arial Black"/>
      <w:b/>
      <w:bCs/>
      <w:kern w:val="0"/>
      <w:sz w:val="32"/>
      <w:szCs w:val="28"/>
      <w:lang w:eastAsia="zh-CN"/>
      <w14:ligatures w14:val="none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Citation List Char,Akapit z listą BS Char,Outlines a.b.c. Char,List_Paragraph Char,ANNEX Char"/>
    <w:link w:val="ListParagraph"/>
    <w:uiPriority w:val="34"/>
    <w:qFormat/>
    <w:locked/>
    <w:rsid w:val="007B3807"/>
    <w:rPr>
      <w:rFonts w:ascii="Trebuchet MS" w:eastAsia="Times New Roman" w:hAnsi="Trebuchet MS" w:cs="Times New Roman"/>
      <w:sz w:val="20"/>
      <w:szCs w:val="24"/>
    </w:rPr>
  </w:style>
  <w:style w:type="paragraph" w:styleId="ListParagraph">
    <w:name w:val="List Paragraph"/>
    <w:aliases w:val="Normal bullet 2,List Paragraph1,Forth level,List1,body 2,List Paragraph11,Listă colorată - Accentuare 11,Citation List,Akapit z listą BS,Outlines a.b.c.,List_Paragraph,Multilevel para_II,Akapit z lista BS,Paragraph,ANNEX,bu,B,b1,Bullet 1"/>
    <w:basedOn w:val="Normal"/>
    <w:link w:val="ListParagraphChar"/>
    <w:uiPriority w:val="34"/>
    <w:qFormat/>
    <w:rsid w:val="007B3807"/>
    <w:pPr>
      <w:ind w:left="720"/>
      <w:contextualSpacing/>
    </w:pPr>
    <w:rPr>
      <w:kern w:val="2"/>
      <w14:ligatures w14:val="standardContextual"/>
    </w:rPr>
  </w:style>
  <w:style w:type="paragraph" w:styleId="NoSpacing">
    <w:name w:val="No Spacing"/>
    <w:link w:val="NoSpacingChar"/>
    <w:uiPriority w:val="1"/>
    <w:qFormat/>
    <w:rsid w:val="006127B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hu-HU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6127B1"/>
    <w:rPr>
      <w:rFonts w:ascii="Arial" w:eastAsia="Times New Roman" w:hAnsi="Arial" w:cs="Times New Roman"/>
      <w:kern w:val="0"/>
      <w:sz w:val="24"/>
      <w:szCs w:val="20"/>
      <w:lang w:val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cp:lastPrinted>2023-04-20T04:45:00Z</cp:lastPrinted>
  <dcterms:created xsi:type="dcterms:W3CDTF">2023-04-20T04:36:00Z</dcterms:created>
  <dcterms:modified xsi:type="dcterms:W3CDTF">2023-04-20T04:52:00Z</dcterms:modified>
</cp:coreProperties>
</file>