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RAPORTĂRI INTERMEDIARE ŞI FINALE</w:t>
      </w:r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</w:t>
      </w:r>
      <w:r w:rsidR="009B08CD">
        <w:rPr>
          <w:rFonts w:ascii="Tahoma" w:hAnsi="Tahoma"/>
          <w:snapToGrid w:val="0"/>
          <w:sz w:val="20"/>
          <w:lang w:eastAsia="en-US"/>
        </w:rPr>
        <w:t xml:space="preserve"> _________ din ______. ____/2016</w:t>
      </w:r>
      <w:bookmarkStart w:id="0" w:name="_GoBack"/>
      <w:bookmarkEnd w:id="0"/>
    </w:p>
    <w:p w:rsidR="00DC738C" w:rsidRDefault="00DC738C" w:rsidP="00DC738C">
      <w:pPr>
        <w:ind w:firstLine="720"/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Unitatea de cult Parohia Reformată ...,  adresa ..  ....,  telefon/fax ......, email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.</w:t>
      </w:r>
    </w:p>
    <w:p w:rsidR="00DC738C" w:rsidRP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DC738C" w:rsidRPr="005D597E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    </w:t>
      </w:r>
      <w:r>
        <w:rPr>
          <w:rFonts w:ascii="Tahoma" w:hAnsi="Tahoma"/>
          <w:snapToGrid w:val="0"/>
          <w:sz w:val="20"/>
          <w:lang w:eastAsia="en-US"/>
        </w:rPr>
        <w:t>Au fost achiziţionate materialele necesare, urmează ca să se înceapă lucrările. Lucrările propuse vor fi terminate în timp util, conform planificărilor.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5. Alte comentarii (</w:t>
      </w:r>
      <w:r>
        <w:rPr>
          <w:rFonts w:ascii="Tahoma" w:hAnsi="Tahoma"/>
          <w:snapToGrid w:val="0"/>
          <w:sz w:val="16"/>
          <w:lang w:eastAsia="en-US"/>
        </w:rPr>
        <w:t>după caz</w:t>
      </w:r>
      <w:r>
        <w:rPr>
          <w:rFonts w:ascii="Tahoma" w:hAnsi="Tahoma"/>
          <w:snapToGrid w:val="0"/>
          <w:sz w:val="20"/>
          <w:lang w:eastAsia="en-US"/>
        </w:rPr>
        <w:t xml:space="preserve">): </w:t>
      </w:r>
      <w:r>
        <w:rPr>
          <w:rFonts w:ascii="Tahoma" w:hAnsi="Tahoma"/>
          <w:b/>
          <w:snapToGrid w:val="0"/>
          <w:sz w:val="20"/>
          <w:lang w:eastAsia="en-US"/>
        </w:rPr>
        <w:t>Anexa 5.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DC738C" w:rsidRPr="00DC738C" w:rsidRDefault="00DC738C" w:rsidP="00DC738C">
      <w:pPr>
        <w:pStyle w:val="ListParagraph"/>
        <w:numPr>
          <w:ilvl w:val="0"/>
          <w:numId w:val="2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Date despre unitatea de cult: cont bancar nr. deschis la Banca </w:t>
      </w:r>
      <w:r w:rsidRPr="00DC738C">
        <w:rPr>
          <w:rFonts w:ascii="Arial" w:hAnsi="Arial"/>
          <w:snapToGrid w:val="0"/>
          <w:sz w:val="20"/>
          <w:lang w:eastAsia="en-US"/>
        </w:rPr>
        <w:t xml:space="preserve">sucursala / filiala / agenţia </w:t>
      </w:r>
      <w:r w:rsidRPr="00DC738C">
        <w:rPr>
          <w:rFonts w:ascii="Tahoma" w:hAnsi="Tahoma"/>
          <w:snapToGrid w:val="0"/>
          <w:sz w:val="20"/>
          <w:lang w:eastAsia="en-US"/>
        </w:rPr>
        <w:t xml:space="preserve">persoana cu drept de semnătură              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 </w:t>
      </w:r>
      <w:r>
        <w:rPr>
          <w:rFonts w:ascii="Tahoma" w:hAnsi="Tahoma"/>
          <w:snapToGrid w:val="0"/>
          <w:sz w:val="20"/>
          <w:lang w:eastAsia="en-US"/>
        </w:rPr>
        <w:t xml:space="preserve">   2. Date despre sprijinul financiar: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de la bugetul Consiliului Local Acatari, în conformitate cu contractul încheiat: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financiar cumulate la data întocmirii raportului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dobânzile bancare (cumulate pentru perioada respectivă) 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cont la începutul perioadei raportate,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casă la începutul perioadei raportate _____________________________________________________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lei la sfârşitul perioadei de raportare,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  <w:r>
        <w:rPr>
          <w:rFonts w:ascii="Tahoma" w:hAnsi="Tahoma"/>
          <w:b/>
          <w:snapToGrid w:val="0"/>
          <w:sz w:val="20"/>
          <w:lang w:eastAsia="en-US"/>
        </w:rPr>
        <w:t>Anexa 6.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Se anexează în copie balanţa şi bilanţul contabil. </w:t>
      </w:r>
      <w:r>
        <w:rPr>
          <w:rFonts w:ascii="Tahoma" w:hAnsi="Tahoma"/>
          <w:b/>
          <w:snapToGrid w:val="0"/>
          <w:sz w:val="20"/>
          <w:lang w:eastAsia="en-US"/>
        </w:rPr>
        <w:t>Anexa 7.</w:t>
      </w:r>
    </w:p>
    <w:p w:rsidR="00DC738C" w:rsidRPr="00F05529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5. Situaţia centralizatoare pentru fiecare capitol de cheltuieli (după modelul prezentat mai jos): </w:t>
      </w:r>
      <w:r>
        <w:rPr>
          <w:rFonts w:ascii="Tahoma" w:hAnsi="Tahoma"/>
          <w:b/>
          <w:snapToGrid w:val="0"/>
          <w:sz w:val="20"/>
          <w:lang w:eastAsia="en-US"/>
        </w:rPr>
        <w:t>Anexa 8</w:t>
      </w: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9"/>
      </w:tblGrid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</w:t>
            </w:r>
          </w:p>
        </w:tc>
      </w:tr>
    </w:tbl>
    <w:p w:rsidR="00DC738C" w:rsidRDefault="00DC738C" w:rsidP="00DC738C">
      <w:pPr>
        <w:jc w:val="center"/>
        <w:rPr>
          <w:rFonts w:ascii="Courier New" w:hAnsi="Courier New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 xml:space="preserve">TOTAL LEI: 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unităţii de cult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Coordonatorul programului/proiectului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Responsabilul financiar al unităţii de cult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</w:t>
      </w:r>
    </w:p>
    <w:p w:rsidR="00DC738C" w:rsidRDefault="00DC738C" w:rsidP="00DC738C">
      <w:pPr>
        <w:jc w:val="both"/>
        <w:rPr>
          <w:rFonts w:ascii="Tahoma" w:hAnsi="Tahoma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p w:rsidR="00DC738C" w:rsidRDefault="00DC738C" w:rsidP="00DC738C">
      <w:pPr>
        <w:jc w:val="both"/>
      </w:pPr>
    </w:p>
    <w:p w:rsidR="00DC738C" w:rsidRDefault="00DC738C" w:rsidP="00DC738C"/>
    <w:p w:rsidR="005A3545" w:rsidRDefault="005A3545"/>
    <w:sectPr w:rsidR="005A3545" w:rsidSect="005F5FCB">
      <w:headerReference w:type="default" r:id="rId7"/>
      <w:footerReference w:type="even" r:id="rId8"/>
      <w:pgSz w:w="11907" w:h="16840" w:code="9"/>
      <w:pgMar w:top="1304" w:right="567" w:bottom="426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0B" w:rsidRDefault="00745E0B" w:rsidP="00DC738C">
      <w:r>
        <w:separator/>
      </w:r>
    </w:p>
  </w:endnote>
  <w:endnote w:type="continuationSeparator" w:id="0">
    <w:p w:rsidR="00745E0B" w:rsidRDefault="00745E0B" w:rsidP="00D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1B2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E69" w:rsidRDefault="0074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0B" w:rsidRDefault="00745E0B" w:rsidP="00DC738C">
      <w:r>
        <w:separator/>
      </w:r>
    </w:p>
  </w:footnote>
  <w:footnote w:type="continuationSeparator" w:id="0">
    <w:p w:rsidR="00745E0B" w:rsidRDefault="00745E0B" w:rsidP="00DC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Pr="00C8214E" w:rsidRDefault="001B24AC">
    <w:pPr>
      <w:jc w:val="right"/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</w:pPr>
    <w:r>
      <w:rPr>
        <w:rFonts w:ascii="Arial" w:hAnsi="Arial"/>
        <w:b/>
        <w:snapToGrid w:val="0"/>
        <w:sz w:val="20"/>
        <w:lang w:val="en-US" w:eastAsia="en-US"/>
      </w:rPr>
      <w:t xml:space="preserve"> </w:t>
    </w:r>
    <w:r>
      <w:rPr>
        <w:rFonts w:ascii="Arial" w:hAnsi="Arial"/>
        <w:snapToGrid w:val="0"/>
        <w:lang w:val="en-US" w:eastAsia="en-US"/>
      </w:rPr>
      <w:t xml:space="preserve"> </w:t>
    </w:r>
  </w:p>
  <w:p w:rsidR="00832E69" w:rsidRDefault="00745E0B">
    <w:pPr>
      <w:ind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D81"/>
    <w:multiLevelType w:val="hybridMultilevel"/>
    <w:tmpl w:val="1EC2512C"/>
    <w:lvl w:ilvl="0" w:tplc="180E4F50">
      <w:start w:val="1"/>
      <w:numFmt w:val="bullet"/>
      <w:lvlText w:val="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506"/>
    <w:multiLevelType w:val="hybridMultilevel"/>
    <w:tmpl w:val="7D20BF0E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8C"/>
    <w:rsid w:val="000336A3"/>
    <w:rsid w:val="001B24AC"/>
    <w:rsid w:val="005A3545"/>
    <w:rsid w:val="00640EF2"/>
    <w:rsid w:val="00745E0B"/>
    <w:rsid w:val="009B08CD"/>
    <w:rsid w:val="00D543E8"/>
    <w:rsid w:val="00D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1CCEC-2CD8-4E96-ACBB-9484D24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738C"/>
  </w:style>
  <w:style w:type="paragraph" w:styleId="Footer">
    <w:name w:val="footer"/>
    <w:basedOn w:val="Normal"/>
    <w:link w:val="FooterChar"/>
    <w:rsid w:val="00DC7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DC738C"/>
    <w:pPr>
      <w:ind w:left="720"/>
      <w:contextualSpacing/>
    </w:pPr>
  </w:style>
  <w:style w:type="table" w:styleId="TableGrid">
    <w:name w:val="Table Grid"/>
    <w:basedOn w:val="TableNormal"/>
    <w:uiPriority w:val="59"/>
    <w:rsid w:val="00DC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5</cp:revision>
  <cp:lastPrinted>2016-01-21T08:59:00Z</cp:lastPrinted>
  <dcterms:created xsi:type="dcterms:W3CDTF">2014-07-28T05:59:00Z</dcterms:created>
  <dcterms:modified xsi:type="dcterms:W3CDTF">2016-01-21T08:59:00Z</dcterms:modified>
</cp:coreProperties>
</file>