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A2" w:rsidRDefault="001B78A2" w:rsidP="001B78A2">
      <w:pPr>
        <w:pStyle w:val="NoSpacing"/>
        <w:rPr>
          <w:rFonts w:ascii="Times New Roman" w:hAnsi="Times New Roman"/>
          <w:sz w:val="24"/>
          <w:szCs w:val="24"/>
        </w:rPr>
      </w:pPr>
      <w:r>
        <w:rPr>
          <w:rFonts w:ascii="Times New Roman" w:hAnsi="Times New Roman"/>
          <w:sz w:val="24"/>
          <w:szCs w:val="24"/>
        </w:rPr>
        <w:t xml:space="preserve">    ROMANIA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VIZAT</w:t>
      </w:r>
    </w:p>
    <w:p w:rsidR="001B78A2" w:rsidRDefault="001B78A2" w:rsidP="001B78A2">
      <w:pPr>
        <w:pStyle w:val="NoSpacing"/>
        <w:rPr>
          <w:rFonts w:ascii="Times New Roman" w:hAnsi="Times New Roman"/>
          <w:sz w:val="24"/>
          <w:szCs w:val="24"/>
        </w:rPr>
      </w:pPr>
      <w:r>
        <w:rPr>
          <w:rFonts w:ascii="Times New Roman" w:hAnsi="Times New Roman"/>
          <w:sz w:val="24"/>
          <w:szCs w:val="24"/>
        </w:rPr>
        <w:t xml:space="preserve"> JUDEŢUL MUREŞ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Secretar</w:t>
      </w:r>
      <w:proofErr w:type="spellEnd"/>
      <w:r>
        <w:rPr>
          <w:rFonts w:ascii="Times New Roman" w:hAnsi="Times New Roman"/>
          <w:sz w:val="24"/>
          <w:szCs w:val="24"/>
        </w:rPr>
        <w:t xml:space="preserve"> general,</w:t>
      </w:r>
    </w:p>
    <w:p w:rsidR="001B78A2" w:rsidRDefault="001B78A2" w:rsidP="001B78A2">
      <w:pPr>
        <w:pStyle w:val="NoSpacing"/>
        <w:rPr>
          <w:rFonts w:ascii="Times New Roman" w:hAnsi="Times New Roman"/>
          <w:sz w:val="24"/>
          <w:szCs w:val="24"/>
        </w:rPr>
      </w:pPr>
      <w:proofErr w:type="gramStart"/>
      <w:r>
        <w:rPr>
          <w:rFonts w:ascii="Times New Roman" w:hAnsi="Times New Roman"/>
          <w:sz w:val="24"/>
          <w:szCs w:val="24"/>
        </w:rPr>
        <w:t>COMUNA  ACĂŢARI</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JozsaFerenc</w:t>
      </w:r>
      <w:proofErr w:type="spellEnd"/>
    </w:p>
    <w:p w:rsidR="001B78A2" w:rsidRDefault="001B78A2" w:rsidP="001B78A2">
      <w:pPr>
        <w:pStyle w:val="NoSpacing"/>
        <w:rPr>
          <w:rFonts w:ascii="Times New Roman" w:hAnsi="Times New Roman"/>
          <w:sz w:val="24"/>
          <w:szCs w:val="24"/>
        </w:rPr>
      </w:pPr>
      <w:r>
        <w:rPr>
          <w:rFonts w:ascii="Times New Roman" w:hAnsi="Times New Roman"/>
          <w:sz w:val="24"/>
          <w:szCs w:val="24"/>
        </w:rPr>
        <w:t xml:space="preserve">     PRIMAR  </w:t>
      </w:r>
    </w:p>
    <w:p w:rsidR="001B78A2" w:rsidRDefault="001B78A2" w:rsidP="001B78A2">
      <w:pPr>
        <w:pStyle w:val="NoSpacing"/>
        <w:rPr>
          <w:rFonts w:ascii="Times New Roman" w:hAnsi="Times New Roman"/>
          <w:b/>
          <w:sz w:val="24"/>
          <w:szCs w:val="24"/>
          <w:u w:val="single"/>
        </w:rPr>
      </w:pPr>
    </w:p>
    <w:p w:rsidR="001B78A2" w:rsidRDefault="001B78A2" w:rsidP="001B78A2">
      <w:pPr>
        <w:pStyle w:val="NoSpacing"/>
        <w:jc w:val="center"/>
        <w:rPr>
          <w:rFonts w:ascii="Times New Roman" w:hAnsi="Times New Roman"/>
          <w:b/>
          <w:sz w:val="28"/>
          <w:szCs w:val="28"/>
          <w:u w:val="single"/>
        </w:rPr>
      </w:pPr>
      <w:r>
        <w:rPr>
          <w:rFonts w:ascii="Times New Roman" w:hAnsi="Times New Roman"/>
          <w:b/>
          <w:sz w:val="28"/>
          <w:szCs w:val="28"/>
          <w:u w:val="single"/>
        </w:rPr>
        <w:t>P R O I E C T    DE    H O T Ă R Â R E</w:t>
      </w:r>
    </w:p>
    <w:p w:rsidR="001B78A2" w:rsidRPr="001B78A2" w:rsidRDefault="001B78A2" w:rsidP="001B78A2">
      <w:pPr>
        <w:pStyle w:val="art"/>
        <w:numPr>
          <w:ilvl w:val="0"/>
          <w:numId w:val="0"/>
        </w:numPr>
        <w:spacing w:before="0" w:line="276" w:lineRule="auto"/>
        <w:jc w:val="center"/>
        <w:rPr>
          <w:rFonts w:ascii="Times New Roman" w:hAnsi="Times New Roman" w:cs="Times New Roman"/>
          <w:b/>
          <w:u w:val="single"/>
          <w:shd w:val="clear" w:color="auto" w:fill="FFFFFF"/>
        </w:rPr>
      </w:pPr>
      <w:r w:rsidRPr="001B78A2">
        <w:rPr>
          <w:rFonts w:ascii="Times New Roman" w:hAnsi="Times New Roman" w:cs="Times New Roman"/>
          <w:b/>
          <w:u w:val="single"/>
        </w:rPr>
        <w:t xml:space="preserve">privind aprobarea proiectului   </w:t>
      </w:r>
      <w:r w:rsidRPr="001B78A2">
        <w:rPr>
          <w:rFonts w:ascii="Times New Roman" w:hAnsi="Times New Roman" w:cs="Times New Roman"/>
          <w:b/>
          <w:u w:val="single"/>
          <w:shd w:val="clear" w:color="auto" w:fill="FFFFFF"/>
        </w:rPr>
        <w:t>„ASIGURAREA INFRASTRUCTURII TIC LA NIVELUL ȘCOLII GIMNAZIALE ACĂȚARI PENTRU COMBATEREA RISCULUI DE INFECTARE CU SARS-COV2” și a cheltuielilor legate de proiect</w:t>
      </w:r>
    </w:p>
    <w:p w:rsidR="001B78A2" w:rsidRPr="002A243A" w:rsidRDefault="001B78A2" w:rsidP="001B78A2">
      <w:pPr>
        <w:pStyle w:val="art"/>
        <w:numPr>
          <w:ilvl w:val="0"/>
          <w:numId w:val="0"/>
        </w:numPr>
        <w:spacing w:before="0" w:line="276" w:lineRule="auto"/>
        <w:rPr>
          <w:rFonts w:ascii="Arial" w:hAnsi="Arial"/>
          <w:b/>
          <w:shd w:val="clear" w:color="auto" w:fill="FFFFFF"/>
        </w:rPr>
      </w:pPr>
    </w:p>
    <w:p w:rsidR="001B78A2" w:rsidRDefault="001B78A2" w:rsidP="001B78A2">
      <w:pPr>
        <w:pStyle w:val="NoSpacing"/>
        <w:jc w:val="center"/>
        <w:rPr>
          <w:rFonts w:ascii="Times New Roman" w:hAnsi="Times New Roman"/>
          <w:b/>
          <w:sz w:val="28"/>
          <w:szCs w:val="28"/>
          <w:u w:val="single"/>
        </w:rPr>
      </w:pPr>
    </w:p>
    <w:p w:rsidR="001B78A2" w:rsidRPr="00802A0C" w:rsidRDefault="001B78A2" w:rsidP="00802A0C">
      <w:pPr>
        <w:pStyle w:val="NoSpacing"/>
        <w:jc w:val="both"/>
        <w:rPr>
          <w:rFonts w:ascii="Arial" w:hAnsi="Arial" w:cs="Arial"/>
          <w:sz w:val="24"/>
          <w:szCs w:val="24"/>
        </w:rPr>
      </w:pPr>
    </w:p>
    <w:p w:rsidR="001B78A2" w:rsidRPr="00265881" w:rsidRDefault="001B78A2" w:rsidP="00802A0C">
      <w:pPr>
        <w:pStyle w:val="NoSpacing"/>
        <w:ind w:left="720" w:firstLine="720"/>
        <w:jc w:val="both"/>
        <w:rPr>
          <w:rFonts w:ascii="Tahoma" w:hAnsi="Tahoma" w:cs="Tahoma"/>
          <w:sz w:val="28"/>
          <w:szCs w:val="28"/>
        </w:rPr>
      </w:pPr>
      <w:proofErr w:type="spellStart"/>
      <w:r w:rsidRPr="00265881">
        <w:rPr>
          <w:rFonts w:ascii="Tahoma" w:hAnsi="Tahoma" w:cs="Tahoma"/>
          <w:sz w:val="28"/>
          <w:szCs w:val="28"/>
        </w:rPr>
        <w:t>Primarul</w:t>
      </w:r>
      <w:proofErr w:type="spellEnd"/>
      <w:r w:rsidRPr="00265881">
        <w:rPr>
          <w:rFonts w:ascii="Tahoma" w:hAnsi="Tahoma" w:cs="Tahoma"/>
          <w:sz w:val="28"/>
          <w:szCs w:val="28"/>
        </w:rPr>
        <w:t xml:space="preserve"> </w:t>
      </w:r>
      <w:proofErr w:type="gramStart"/>
      <w:r w:rsidR="00AA5BF5">
        <w:rPr>
          <w:rFonts w:ascii="Tahoma" w:hAnsi="Tahoma" w:cs="Tahoma"/>
          <w:sz w:val="28"/>
          <w:szCs w:val="28"/>
        </w:rPr>
        <w:t xml:space="preserve">commune  </w:t>
      </w:r>
      <w:proofErr w:type="spellStart"/>
      <w:r w:rsidR="00AA5BF5">
        <w:rPr>
          <w:rFonts w:ascii="Tahoma" w:hAnsi="Tahoma" w:cs="Tahoma"/>
          <w:sz w:val="28"/>
          <w:szCs w:val="28"/>
        </w:rPr>
        <w:t>A</w:t>
      </w:r>
      <w:r w:rsidRPr="00265881">
        <w:rPr>
          <w:rFonts w:ascii="Tahoma" w:hAnsi="Tahoma" w:cs="Tahoma"/>
          <w:sz w:val="28"/>
          <w:szCs w:val="28"/>
        </w:rPr>
        <w:t>că</w:t>
      </w:r>
      <w:proofErr w:type="gramEnd"/>
      <w:r w:rsidRPr="00265881">
        <w:rPr>
          <w:rFonts w:ascii="Tahoma" w:hAnsi="Tahoma" w:cs="Tahoma"/>
          <w:sz w:val="28"/>
          <w:szCs w:val="28"/>
        </w:rPr>
        <w:t>țari</w:t>
      </w:r>
      <w:proofErr w:type="spellEnd"/>
      <w:r w:rsidRPr="00265881">
        <w:rPr>
          <w:rFonts w:ascii="Tahoma" w:hAnsi="Tahoma" w:cs="Tahoma"/>
          <w:sz w:val="28"/>
          <w:szCs w:val="28"/>
        </w:rPr>
        <w:t>,</w:t>
      </w:r>
    </w:p>
    <w:p w:rsidR="005A13ED" w:rsidRPr="00265881" w:rsidRDefault="001B78A2" w:rsidP="00802A0C">
      <w:pPr>
        <w:pStyle w:val="NoSpacing"/>
        <w:ind w:firstLine="720"/>
        <w:jc w:val="both"/>
        <w:rPr>
          <w:rFonts w:ascii="Tahoma" w:hAnsi="Tahoma" w:cs="Tahoma"/>
          <w:sz w:val="28"/>
          <w:szCs w:val="28"/>
        </w:rPr>
      </w:pPr>
      <w:proofErr w:type="spellStart"/>
      <w:r w:rsidRPr="00265881">
        <w:rPr>
          <w:rFonts w:ascii="Tahoma" w:hAnsi="Tahoma" w:cs="Tahoma"/>
          <w:sz w:val="28"/>
          <w:szCs w:val="28"/>
        </w:rPr>
        <w:t>Având</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în</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vedere</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referatul</w:t>
      </w:r>
      <w:proofErr w:type="spellEnd"/>
      <w:r w:rsidRPr="00265881">
        <w:rPr>
          <w:rFonts w:ascii="Tahoma" w:hAnsi="Tahoma" w:cs="Tahoma"/>
          <w:sz w:val="28"/>
          <w:szCs w:val="28"/>
        </w:rPr>
        <w:t xml:space="preserve"> de </w:t>
      </w:r>
      <w:proofErr w:type="spellStart"/>
      <w:proofErr w:type="gramStart"/>
      <w:r w:rsidRPr="00265881">
        <w:rPr>
          <w:rFonts w:ascii="Tahoma" w:hAnsi="Tahoma" w:cs="Tahoma"/>
          <w:sz w:val="28"/>
          <w:szCs w:val="28"/>
        </w:rPr>
        <w:t>aprobare</w:t>
      </w:r>
      <w:proofErr w:type="spellEnd"/>
      <w:r w:rsidRPr="00265881">
        <w:rPr>
          <w:rFonts w:ascii="Tahoma" w:hAnsi="Tahoma" w:cs="Tahoma"/>
          <w:sz w:val="28"/>
          <w:szCs w:val="28"/>
        </w:rPr>
        <w:t xml:space="preserve">  a</w:t>
      </w:r>
      <w:proofErr w:type="gramEnd"/>
      <w:r w:rsidRPr="00265881">
        <w:rPr>
          <w:rFonts w:ascii="Tahoma" w:hAnsi="Tahoma" w:cs="Tahoma"/>
          <w:sz w:val="28"/>
          <w:szCs w:val="28"/>
        </w:rPr>
        <w:t xml:space="preserve"> </w:t>
      </w:r>
      <w:proofErr w:type="spellStart"/>
      <w:r w:rsidRPr="00265881">
        <w:rPr>
          <w:rFonts w:ascii="Tahoma" w:hAnsi="Tahoma" w:cs="Tahoma"/>
          <w:sz w:val="28"/>
          <w:szCs w:val="28"/>
        </w:rPr>
        <w:t>Primarulu</w:t>
      </w:r>
      <w:r w:rsidR="00BF6A45">
        <w:rPr>
          <w:rFonts w:ascii="Tahoma" w:hAnsi="Tahoma" w:cs="Tahoma"/>
          <w:sz w:val="28"/>
          <w:szCs w:val="28"/>
        </w:rPr>
        <w:t>i</w:t>
      </w:r>
      <w:proofErr w:type="spellEnd"/>
      <w:r w:rsidR="00BF6A45">
        <w:rPr>
          <w:rFonts w:ascii="Tahoma" w:hAnsi="Tahoma" w:cs="Tahoma"/>
          <w:sz w:val="28"/>
          <w:szCs w:val="28"/>
        </w:rPr>
        <w:t xml:space="preserve"> </w:t>
      </w:r>
      <w:proofErr w:type="spellStart"/>
      <w:r w:rsidR="00BF6A45">
        <w:rPr>
          <w:rFonts w:ascii="Tahoma" w:hAnsi="Tahoma" w:cs="Tahoma"/>
          <w:sz w:val="28"/>
          <w:szCs w:val="28"/>
        </w:rPr>
        <w:t>comunei</w:t>
      </w:r>
      <w:proofErr w:type="spellEnd"/>
      <w:r w:rsidR="00BF6A45">
        <w:rPr>
          <w:rFonts w:ascii="Tahoma" w:hAnsi="Tahoma" w:cs="Tahoma"/>
          <w:sz w:val="28"/>
          <w:szCs w:val="28"/>
        </w:rPr>
        <w:t xml:space="preserve">  </w:t>
      </w:r>
      <w:proofErr w:type="spellStart"/>
      <w:r w:rsidR="00BF6A45">
        <w:rPr>
          <w:rFonts w:ascii="Tahoma" w:hAnsi="Tahoma" w:cs="Tahoma"/>
          <w:sz w:val="28"/>
          <w:szCs w:val="28"/>
        </w:rPr>
        <w:t>Acățari</w:t>
      </w:r>
      <w:proofErr w:type="spellEnd"/>
      <w:r w:rsidR="00BF6A45">
        <w:rPr>
          <w:rFonts w:ascii="Tahoma" w:hAnsi="Tahoma" w:cs="Tahoma"/>
          <w:sz w:val="28"/>
          <w:szCs w:val="28"/>
        </w:rPr>
        <w:t xml:space="preserve"> nr.7026/2020 </w:t>
      </w:r>
      <w:r w:rsidRPr="00265881">
        <w:rPr>
          <w:rFonts w:ascii="Tahoma" w:hAnsi="Tahoma" w:cs="Tahoma"/>
          <w:sz w:val="28"/>
          <w:szCs w:val="28"/>
        </w:rPr>
        <w:t xml:space="preserve"> </w:t>
      </w:r>
      <w:proofErr w:type="spellStart"/>
      <w:r w:rsidRPr="00265881">
        <w:rPr>
          <w:rFonts w:ascii="Tahoma" w:hAnsi="Tahoma" w:cs="Tahoma"/>
          <w:sz w:val="28"/>
          <w:szCs w:val="28"/>
        </w:rPr>
        <w:t>raportul</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compartim</w:t>
      </w:r>
      <w:r w:rsidR="00BF6A45">
        <w:rPr>
          <w:rFonts w:ascii="Tahoma" w:hAnsi="Tahoma" w:cs="Tahoma"/>
          <w:sz w:val="28"/>
          <w:szCs w:val="28"/>
        </w:rPr>
        <w:t>entului</w:t>
      </w:r>
      <w:proofErr w:type="spellEnd"/>
      <w:r w:rsidR="00BF6A45">
        <w:rPr>
          <w:rFonts w:ascii="Tahoma" w:hAnsi="Tahoma" w:cs="Tahoma"/>
          <w:sz w:val="28"/>
          <w:szCs w:val="28"/>
        </w:rPr>
        <w:t xml:space="preserve"> de resort </w:t>
      </w:r>
      <w:proofErr w:type="spellStart"/>
      <w:r w:rsidR="00BF6A45">
        <w:rPr>
          <w:rFonts w:ascii="Tahoma" w:hAnsi="Tahoma" w:cs="Tahoma"/>
          <w:sz w:val="28"/>
          <w:szCs w:val="28"/>
        </w:rPr>
        <w:t>nr</w:t>
      </w:r>
      <w:proofErr w:type="spellEnd"/>
      <w:r w:rsidR="00BF6A45">
        <w:rPr>
          <w:rFonts w:ascii="Tahoma" w:hAnsi="Tahoma" w:cs="Tahoma"/>
          <w:sz w:val="28"/>
          <w:szCs w:val="28"/>
        </w:rPr>
        <w:t xml:space="preserve">. 7033/ 2020 </w:t>
      </w:r>
      <w:proofErr w:type="spellStart"/>
      <w:r w:rsidRPr="00265881">
        <w:rPr>
          <w:rFonts w:ascii="Tahoma" w:hAnsi="Tahoma" w:cs="Tahoma"/>
          <w:sz w:val="28"/>
          <w:szCs w:val="28"/>
        </w:rPr>
        <w:t>și</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avizul</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Comisiei</w:t>
      </w:r>
      <w:proofErr w:type="spellEnd"/>
      <w:r w:rsidRPr="00265881">
        <w:rPr>
          <w:rFonts w:ascii="Tahoma" w:hAnsi="Tahoma" w:cs="Tahoma"/>
          <w:sz w:val="28"/>
          <w:szCs w:val="28"/>
        </w:rPr>
        <w:t xml:space="preserve"> de </w:t>
      </w:r>
      <w:proofErr w:type="spellStart"/>
      <w:r w:rsidRPr="00265881">
        <w:rPr>
          <w:rFonts w:ascii="Tahoma" w:hAnsi="Tahoma" w:cs="Tahoma"/>
          <w:sz w:val="28"/>
          <w:szCs w:val="28"/>
        </w:rPr>
        <w:t>sp</w:t>
      </w:r>
      <w:r w:rsidR="00BF6A45">
        <w:rPr>
          <w:rFonts w:ascii="Tahoma" w:hAnsi="Tahoma" w:cs="Tahoma"/>
          <w:sz w:val="28"/>
          <w:szCs w:val="28"/>
        </w:rPr>
        <w:t>ecialitate</w:t>
      </w:r>
      <w:proofErr w:type="spellEnd"/>
      <w:r w:rsidR="00BF6A45">
        <w:rPr>
          <w:rFonts w:ascii="Tahoma" w:hAnsi="Tahoma" w:cs="Tahoma"/>
          <w:sz w:val="28"/>
          <w:szCs w:val="28"/>
        </w:rPr>
        <w:t>,</w:t>
      </w:r>
    </w:p>
    <w:p w:rsidR="005A13ED" w:rsidRPr="00265881" w:rsidRDefault="005A13ED" w:rsidP="00802A0C">
      <w:pPr>
        <w:pStyle w:val="NoSpacing"/>
        <w:ind w:firstLine="720"/>
        <w:jc w:val="both"/>
        <w:rPr>
          <w:rFonts w:ascii="Tahoma" w:hAnsi="Tahoma" w:cs="Tahoma"/>
          <w:sz w:val="28"/>
          <w:szCs w:val="28"/>
          <w:lang w:eastAsia="ro-RO"/>
        </w:rPr>
      </w:pPr>
      <w:proofErr w:type="spellStart"/>
      <w:r w:rsidRPr="00265881">
        <w:rPr>
          <w:rFonts w:ascii="Tahoma" w:hAnsi="Tahoma" w:cs="Tahoma"/>
          <w:sz w:val="28"/>
          <w:szCs w:val="28"/>
          <w:lang w:eastAsia="ro-RO"/>
        </w:rPr>
        <w:t>Având</w:t>
      </w:r>
      <w:proofErr w:type="spellEnd"/>
      <w:r w:rsidRPr="00265881">
        <w:rPr>
          <w:rFonts w:ascii="Tahoma" w:hAnsi="Tahoma" w:cs="Tahoma"/>
          <w:sz w:val="28"/>
          <w:szCs w:val="28"/>
          <w:lang w:eastAsia="ro-RO"/>
        </w:rPr>
        <w:t xml:space="preserve"> </w:t>
      </w:r>
      <w:proofErr w:type="spellStart"/>
      <w:r w:rsidRPr="00265881">
        <w:rPr>
          <w:rFonts w:ascii="Tahoma" w:hAnsi="Tahoma" w:cs="Tahoma"/>
          <w:sz w:val="28"/>
          <w:szCs w:val="28"/>
          <w:lang w:eastAsia="ro-RO"/>
        </w:rPr>
        <w:t>în</w:t>
      </w:r>
      <w:proofErr w:type="spellEnd"/>
      <w:r w:rsidRPr="00265881">
        <w:rPr>
          <w:rFonts w:ascii="Tahoma" w:hAnsi="Tahoma" w:cs="Tahoma"/>
          <w:sz w:val="28"/>
          <w:szCs w:val="28"/>
          <w:lang w:eastAsia="ro-RO"/>
        </w:rPr>
        <w:t xml:space="preserve"> </w:t>
      </w:r>
      <w:proofErr w:type="spellStart"/>
      <w:r w:rsidRPr="00265881">
        <w:rPr>
          <w:rFonts w:ascii="Tahoma" w:hAnsi="Tahoma" w:cs="Tahoma"/>
          <w:sz w:val="28"/>
          <w:szCs w:val="28"/>
          <w:lang w:eastAsia="ro-RO"/>
        </w:rPr>
        <w:t>vedere</w:t>
      </w:r>
      <w:proofErr w:type="spellEnd"/>
      <w:r w:rsidRPr="00265881">
        <w:rPr>
          <w:rFonts w:ascii="Tahoma" w:hAnsi="Tahoma" w:cs="Tahoma"/>
          <w:sz w:val="28"/>
          <w:szCs w:val="28"/>
          <w:lang w:eastAsia="ro-RO"/>
        </w:rPr>
        <w:t xml:space="preserve"> </w:t>
      </w:r>
      <w:proofErr w:type="spellStart"/>
      <w:r w:rsidRPr="00265881">
        <w:rPr>
          <w:rFonts w:ascii="Tahoma" w:hAnsi="Tahoma" w:cs="Tahoma"/>
          <w:sz w:val="28"/>
          <w:szCs w:val="28"/>
          <w:lang w:eastAsia="ro-RO"/>
        </w:rPr>
        <w:t>temeiurile</w:t>
      </w:r>
      <w:proofErr w:type="spellEnd"/>
      <w:r w:rsidRPr="00265881">
        <w:rPr>
          <w:rFonts w:ascii="Tahoma" w:hAnsi="Tahoma" w:cs="Tahoma"/>
          <w:sz w:val="28"/>
          <w:szCs w:val="28"/>
          <w:lang w:eastAsia="ro-RO"/>
        </w:rPr>
        <w:t xml:space="preserve"> juridice, respectiv prevederile:</w:t>
      </w:r>
    </w:p>
    <w:p w:rsidR="005A13ED" w:rsidRPr="00265881" w:rsidRDefault="005A13ED" w:rsidP="00802A0C">
      <w:pPr>
        <w:pStyle w:val="NoSpacing"/>
        <w:numPr>
          <w:ilvl w:val="0"/>
          <w:numId w:val="5"/>
        </w:numPr>
        <w:ind w:left="0" w:firstLine="360"/>
        <w:rPr>
          <w:rFonts w:ascii="Tahoma" w:hAnsi="Tahoma" w:cs="Tahoma"/>
          <w:color w:val="000000"/>
          <w:sz w:val="28"/>
          <w:szCs w:val="28"/>
          <w:lang w:eastAsia="ro-RO"/>
        </w:rPr>
      </w:pPr>
      <w:proofErr w:type="spellStart"/>
      <w:proofErr w:type="gramStart"/>
      <w:r w:rsidRPr="00265881">
        <w:rPr>
          <w:rFonts w:ascii="Tahoma" w:hAnsi="Tahoma" w:cs="Tahoma"/>
          <w:color w:val="000000"/>
          <w:sz w:val="28"/>
          <w:szCs w:val="28"/>
          <w:lang w:eastAsia="ro-RO"/>
        </w:rPr>
        <w:t>prevederile</w:t>
      </w:r>
      <w:proofErr w:type="spellEnd"/>
      <w:proofErr w:type="gramEnd"/>
      <w:r w:rsidRPr="00265881">
        <w:rPr>
          <w:rFonts w:ascii="Tahoma" w:hAnsi="Tahoma" w:cs="Tahoma"/>
          <w:color w:val="000000"/>
          <w:sz w:val="28"/>
          <w:szCs w:val="28"/>
          <w:lang w:eastAsia="ro-RO"/>
        </w:rPr>
        <w:t xml:space="preserve"> </w:t>
      </w:r>
      <w:r w:rsidRPr="00265881">
        <w:rPr>
          <w:rFonts w:ascii="Tahoma" w:hAnsi="Tahoma" w:cs="Tahoma"/>
          <w:sz w:val="28"/>
          <w:szCs w:val="28"/>
        </w:rPr>
        <w:t xml:space="preserve">art. 129 alin. (2), lit. b) și d) </w:t>
      </w:r>
      <w:r w:rsidRPr="00265881">
        <w:rPr>
          <w:rFonts w:ascii="Tahoma" w:hAnsi="Tahoma" w:cs="Tahoma"/>
          <w:color w:val="000000"/>
          <w:sz w:val="28"/>
          <w:szCs w:val="28"/>
          <w:lang w:eastAsia="ro-RO"/>
        </w:rPr>
        <w:t xml:space="preserve">şi alin. (4) </w:t>
      </w:r>
      <w:proofErr w:type="gramStart"/>
      <w:r w:rsidRPr="00265881">
        <w:rPr>
          <w:rFonts w:ascii="Tahoma" w:hAnsi="Tahoma" w:cs="Tahoma"/>
          <w:color w:val="000000"/>
          <w:sz w:val="28"/>
          <w:szCs w:val="28"/>
          <w:lang w:eastAsia="ro-RO"/>
        </w:rPr>
        <w:t>lit</w:t>
      </w:r>
      <w:proofErr w:type="gramEnd"/>
      <w:r w:rsidRPr="00265881">
        <w:rPr>
          <w:rFonts w:ascii="Tahoma" w:hAnsi="Tahoma" w:cs="Tahoma"/>
          <w:color w:val="000000"/>
          <w:sz w:val="28"/>
          <w:szCs w:val="28"/>
          <w:lang w:eastAsia="ro-RO"/>
        </w:rPr>
        <w:t xml:space="preserve"> d) </w:t>
      </w:r>
      <w:r w:rsidRPr="00265881">
        <w:rPr>
          <w:rFonts w:ascii="Tahoma" w:hAnsi="Tahoma" w:cs="Tahoma"/>
          <w:sz w:val="28"/>
          <w:szCs w:val="28"/>
        </w:rPr>
        <w:t>din O.U.G. nr. 57/2019, privind Codul administrativ</w:t>
      </w:r>
      <w:r w:rsidRPr="00265881">
        <w:rPr>
          <w:rFonts w:ascii="Tahoma" w:hAnsi="Tahoma" w:cs="Tahoma"/>
          <w:color w:val="000000"/>
          <w:sz w:val="28"/>
          <w:szCs w:val="28"/>
          <w:lang w:eastAsia="ro-RO"/>
        </w:rPr>
        <w:t xml:space="preserve">; </w:t>
      </w:r>
    </w:p>
    <w:p w:rsidR="005A13ED" w:rsidRPr="00265881" w:rsidRDefault="00265881" w:rsidP="00802A0C">
      <w:pPr>
        <w:pStyle w:val="NoSpacing"/>
        <w:jc w:val="both"/>
        <w:rPr>
          <w:rFonts w:ascii="Tahoma" w:hAnsi="Tahoma" w:cs="Tahoma"/>
          <w:color w:val="000000"/>
          <w:sz w:val="28"/>
          <w:szCs w:val="28"/>
          <w:lang w:eastAsia="ro-RO"/>
        </w:rPr>
      </w:pPr>
      <w:r>
        <w:rPr>
          <w:rFonts w:ascii="Tahoma" w:hAnsi="Tahoma" w:cs="Tahoma"/>
          <w:color w:val="000000"/>
          <w:sz w:val="28"/>
          <w:szCs w:val="28"/>
          <w:lang w:eastAsia="ro-RO"/>
        </w:rPr>
        <w:t xml:space="preserve">    </w:t>
      </w:r>
      <w:proofErr w:type="gramStart"/>
      <w:r>
        <w:rPr>
          <w:rFonts w:ascii="Tahoma" w:hAnsi="Tahoma" w:cs="Tahoma"/>
          <w:color w:val="000000"/>
          <w:sz w:val="28"/>
          <w:szCs w:val="28"/>
          <w:lang w:eastAsia="ro-RO"/>
        </w:rPr>
        <w:t>b)</w:t>
      </w:r>
      <w:proofErr w:type="spellStart"/>
      <w:proofErr w:type="gramEnd"/>
      <w:r w:rsidR="00802A0C" w:rsidRPr="00265881">
        <w:rPr>
          <w:rFonts w:ascii="Tahoma" w:hAnsi="Tahoma" w:cs="Tahoma"/>
          <w:color w:val="000000"/>
          <w:sz w:val="28"/>
          <w:szCs w:val="28"/>
          <w:lang w:eastAsia="ro-RO"/>
        </w:rPr>
        <w:t>Legii</w:t>
      </w:r>
      <w:proofErr w:type="spellEnd"/>
      <w:r w:rsidR="005A13ED" w:rsidRPr="00265881">
        <w:rPr>
          <w:rFonts w:ascii="Tahoma" w:hAnsi="Tahoma" w:cs="Tahoma"/>
          <w:color w:val="000000"/>
          <w:sz w:val="28"/>
          <w:szCs w:val="28"/>
          <w:lang w:eastAsia="ro-RO"/>
        </w:rPr>
        <w:t xml:space="preserve"> </w:t>
      </w:r>
      <w:proofErr w:type="spellStart"/>
      <w:r w:rsidR="005A13ED" w:rsidRPr="00265881">
        <w:rPr>
          <w:rFonts w:ascii="Tahoma" w:hAnsi="Tahoma" w:cs="Tahoma"/>
          <w:color w:val="000000"/>
          <w:sz w:val="28"/>
          <w:szCs w:val="28"/>
          <w:lang w:eastAsia="ro-RO"/>
        </w:rPr>
        <w:t>nr</w:t>
      </w:r>
      <w:proofErr w:type="spellEnd"/>
      <w:r w:rsidR="005A13ED" w:rsidRPr="00265881">
        <w:rPr>
          <w:rFonts w:ascii="Tahoma" w:hAnsi="Tahoma" w:cs="Tahoma"/>
          <w:color w:val="000000"/>
          <w:sz w:val="28"/>
          <w:szCs w:val="28"/>
          <w:lang w:eastAsia="ro-RO"/>
        </w:rPr>
        <w:t>. 273/2006 privind finanțele publice locale, cu modificările și completările ulterioare;</w:t>
      </w:r>
    </w:p>
    <w:p w:rsidR="005A13ED" w:rsidRPr="00265881" w:rsidRDefault="00265881" w:rsidP="00802A0C">
      <w:pPr>
        <w:pStyle w:val="NoSpacing"/>
        <w:jc w:val="both"/>
        <w:rPr>
          <w:rFonts w:ascii="Tahoma" w:hAnsi="Tahoma" w:cs="Tahoma"/>
          <w:color w:val="000000"/>
          <w:sz w:val="28"/>
          <w:szCs w:val="28"/>
          <w:lang w:eastAsia="ro-RO"/>
        </w:rPr>
      </w:pPr>
      <w:r>
        <w:rPr>
          <w:rFonts w:ascii="Tahoma" w:hAnsi="Tahoma" w:cs="Tahoma"/>
          <w:color w:val="000000"/>
          <w:sz w:val="28"/>
          <w:szCs w:val="28"/>
          <w:lang w:eastAsia="ro-RO"/>
        </w:rPr>
        <w:t xml:space="preserve">    </w:t>
      </w:r>
      <w:r w:rsidR="00802A0C" w:rsidRPr="00265881">
        <w:rPr>
          <w:rFonts w:ascii="Tahoma" w:hAnsi="Tahoma" w:cs="Tahoma"/>
          <w:color w:val="000000"/>
          <w:sz w:val="28"/>
          <w:szCs w:val="28"/>
          <w:lang w:eastAsia="ro-RO"/>
        </w:rPr>
        <w:t xml:space="preserve">c) </w:t>
      </w:r>
      <w:r w:rsidR="001B78A2" w:rsidRPr="00265881">
        <w:rPr>
          <w:rFonts w:ascii="Tahoma" w:hAnsi="Tahoma" w:cs="Tahoma"/>
          <w:color w:val="000000"/>
          <w:sz w:val="28"/>
          <w:szCs w:val="28"/>
          <w:lang w:eastAsia="ro-RO"/>
        </w:rPr>
        <w:t xml:space="preserve"> </w:t>
      </w:r>
      <w:proofErr w:type="spellStart"/>
      <w:proofErr w:type="gramStart"/>
      <w:r w:rsidR="001B78A2" w:rsidRPr="00265881">
        <w:rPr>
          <w:rFonts w:ascii="Tahoma" w:hAnsi="Tahoma" w:cs="Tahoma"/>
          <w:color w:val="000000"/>
          <w:sz w:val="28"/>
          <w:szCs w:val="28"/>
          <w:lang w:eastAsia="ro-RO"/>
        </w:rPr>
        <w:t>prevederile</w:t>
      </w:r>
      <w:proofErr w:type="spellEnd"/>
      <w:r w:rsidR="001B78A2" w:rsidRPr="00265881">
        <w:rPr>
          <w:rFonts w:ascii="Tahoma" w:hAnsi="Tahoma" w:cs="Tahoma"/>
          <w:color w:val="000000"/>
          <w:sz w:val="28"/>
          <w:szCs w:val="28"/>
          <w:lang w:eastAsia="ro-RO"/>
        </w:rPr>
        <w:t xml:space="preserve">  </w:t>
      </w:r>
      <w:r w:rsidR="005A13ED" w:rsidRPr="00265881">
        <w:rPr>
          <w:rFonts w:ascii="Tahoma" w:hAnsi="Tahoma" w:cs="Tahoma"/>
          <w:sz w:val="28"/>
          <w:szCs w:val="28"/>
        </w:rPr>
        <w:t>art</w:t>
      </w:r>
      <w:proofErr w:type="gramEnd"/>
      <w:r w:rsidR="005A13ED" w:rsidRPr="00265881">
        <w:rPr>
          <w:rFonts w:ascii="Tahoma" w:hAnsi="Tahoma" w:cs="Tahoma"/>
          <w:sz w:val="28"/>
          <w:szCs w:val="28"/>
        </w:rPr>
        <w:t>. 129 alin</w:t>
      </w:r>
      <w:proofErr w:type="gramStart"/>
      <w:r w:rsidR="005A13ED" w:rsidRPr="00265881">
        <w:rPr>
          <w:rFonts w:ascii="Tahoma" w:hAnsi="Tahoma" w:cs="Tahoma"/>
          <w:sz w:val="28"/>
          <w:szCs w:val="28"/>
        </w:rPr>
        <w:t>.(</w:t>
      </w:r>
      <w:proofErr w:type="gramEnd"/>
      <w:r w:rsidR="005A13ED" w:rsidRPr="00265881">
        <w:rPr>
          <w:rFonts w:ascii="Tahoma" w:hAnsi="Tahoma" w:cs="Tahoma"/>
          <w:sz w:val="28"/>
          <w:szCs w:val="28"/>
        </w:rPr>
        <w:t xml:space="preserve">2), lit. b) </w:t>
      </w:r>
      <w:proofErr w:type="gramStart"/>
      <w:r w:rsidR="005A13ED" w:rsidRPr="00265881">
        <w:rPr>
          <w:rFonts w:ascii="Tahoma" w:hAnsi="Tahoma" w:cs="Tahoma"/>
          <w:sz w:val="28"/>
          <w:szCs w:val="28"/>
        </w:rPr>
        <w:t>şi</w:t>
      </w:r>
      <w:proofErr w:type="gramEnd"/>
      <w:r w:rsidR="005A13ED" w:rsidRPr="00265881">
        <w:rPr>
          <w:rFonts w:ascii="Tahoma" w:hAnsi="Tahoma" w:cs="Tahoma"/>
          <w:sz w:val="28"/>
          <w:szCs w:val="28"/>
        </w:rPr>
        <w:t xml:space="preserve"> art. 139 din</w:t>
      </w:r>
      <w:r w:rsidR="005A13ED" w:rsidRPr="00265881">
        <w:rPr>
          <w:rFonts w:ascii="Tahoma" w:hAnsi="Tahoma" w:cs="Tahoma"/>
          <w:color w:val="000000"/>
          <w:sz w:val="28"/>
          <w:szCs w:val="28"/>
          <w:lang w:eastAsia="ro-RO"/>
        </w:rPr>
        <w:t xml:space="preserve"> </w:t>
      </w:r>
      <w:r w:rsidR="005A13ED" w:rsidRPr="00265881">
        <w:rPr>
          <w:rFonts w:ascii="Tahoma" w:hAnsi="Tahoma" w:cs="Tahoma"/>
          <w:sz w:val="28"/>
          <w:szCs w:val="28"/>
        </w:rPr>
        <w:t xml:space="preserve">O.U.G. nr. 57/2019, </w:t>
      </w:r>
      <w:proofErr w:type="spellStart"/>
      <w:r w:rsidR="005A13ED" w:rsidRPr="00265881">
        <w:rPr>
          <w:rFonts w:ascii="Tahoma" w:hAnsi="Tahoma" w:cs="Tahoma"/>
          <w:sz w:val="28"/>
          <w:szCs w:val="28"/>
        </w:rPr>
        <w:t>privind</w:t>
      </w:r>
      <w:proofErr w:type="spellEnd"/>
      <w:r w:rsidR="005A13ED" w:rsidRPr="00265881">
        <w:rPr>
          <w:rFonts w:ascii="Tahoma" w:hAnsi="Tahoma" w:cs="Tahoma"/>
          <w:sz w:val="28"/>
          <w:szCs w:val="28"/>
        </w:rPr>
        <w:t xml:space="preserve"> </w:t>
      </w:r>
      <w:proofErr w:type="spellStart"/>
      <w:r w:rsidR="005A13ED" w:rsidRPr="00265881">
        <w:rPr>
          <w:rFonts w:ascii="Tahoma" w:hAnsi="Tahoma" w:cs="Tahoma"/>
          <w:sz w:val="28"/>
          <w:szCs w:val="28"/>
        </w:rPr>
        <w:t>Codul</w:t>
      </w:r>
      <w:proofErr w:type="spellEnd"/>
      <w:r w:rsidR="005A13ED" w:rsidRPr="00265881">
        <w:rPr>
          <w:rFonts w:ascii="Tahoma" w:hAnsi="Tahoma" w:cs="Tahoma"/>
          <w:sz w:val="28"/>
          <w:szCs w:val="28"/>
        </w:rPr>
        <w:t xml:space="preserve"> </w:t>
      </w:r>
      <w:proofErr w:type="spellStart"/>
      <w:r w:rsidR="005A13ED" w:rsidRPr="00265881">
        <w:rPr>
          <w:rFonts w:ascii="Tahoma" w:hAnsi="Tahoma" w:cs="Tahoma"/>
          <w:sz w:val="28"/>
          <w:szCs w:val="28"/>
        </w:rPr>
        <w:t>administrativ</w:t>
      </w:r>
      <w:proofErr w:type="spellEnd"/>
      <w:r w:rsidR="005A13ED" w:rsidRPr="00265881">
        <w:rPr>
          <w:rFonts w:ascii="Tahoma" w:hAnsi="Tahoma" w:cs="Tahoma"/>
          <w:color w:val="000000"/>
          <w:sz w:val="28"/>
          <w:szCs w:val="28"/>
          <w:lang w:eastAsia="ro-RO"/>
        </w:rPr>
        <w:t>,</w:t>
      </w:r>
    </w:p>
    <w:p w:rsidR="00265881" w:rsidRPr="00265881" w:rsidRDefault="00265881" w:rsidP="00802A0C">
      <w:pPr>
        <w:pStyle w:val="NoSpacing"/>
        <w:jc w:val="both"/>
        <w:rPr>
          <w:rFonts w:ascii="Tahoma" w:eastAsia="Calibri" w:hAnsi="Tahoma" w:cs="Tahoma"/>
          <w:sz w:val="28"/>
          <w:szCs w:val="28"/>
        </w:rPr>
      </w:pPr>
      <w:r w:rsidRPr="00265881">
        <w:rPr>
          <w:rFonts w:ascii="Tahoma" w:hAnsi="Tahoma" w:cs="Tahoma"/>
          <w:color w:val="000000"/>
          <w:sz w:val="28"/>
          <w:szCs w:val="28"/>
          <w:lang w:eastAsia="ro-RO"/>
        </w:rPr>
        <w:t xml:space="preserve">            </w:t>
      </w:r>
      <w:r w:rsidRPr="00265881">
        <w:rPr>
          <w:rFonts w:ascii="Tahoma" w:hAnsi="Tahoma" w:cs="Tahoma"/>
          <w:sz w:val="28"/>
          <w:szCs w:val="28"/>
          <w:lang w:eastAsia="en-GB"/>
        </w:rPr>
        <w:t xml:space="preserve">Conform art.7, </w:t>
      </w:r>
      <w:proofErr w:type="spellStart"/>
      <w:r w:rsidRPr="00265881">
        <w:rPr>
          <w:rFonts w:ascii="Tahoma" w:hAnsi="Tahoma" w:cs="Tahoma"/>
          <w:sz w:val="28"/>
          <w:szCs w:val="28"/>
          <w:lang w:eastAsia="en-GB"/>
        </w:rPr>
        <w:t>alin</w:t>
      </w:r>
      <w:proofErr w:type="spellEnd"/>
      <w:proofErr w:type="gramStart"/>
      <w:r w:rsidRPr="00265881">
        <w:rPr>
          <w:rFonts w:ascii="Tahoma" w:hAnsi="Tahoma" w:cs="Tahoma"/>
          <w:sz w:val="28"/>
          <w:szCs w:val="28"/>
          <w:lang w:eastAsia="en-GB"/>
        </w:rPr>
        <w:t>.(</w:t>
      </w:r>
      <w:proofErr w:type="gramEnd"/>
      <w:r w:rsidRPr="00265881">
        <w:rPr>
          <w:rFonts w:ascii="Tahoma" w:hAnsi="Tahoma" w:cs="Tahoma"/>
          <w:sz w:val="28"/>
          <w:szCs w:val="28"/>
          <w:lang w:eastAsia="en-GB"/>
        </w:rPr>
        <w:t xml:space="preserve">13)  din </w:t>
      </w:r>
      <w:proofErr w:type="spellStart"/>
      <w:r w:rsidRPr="00265881">
        <w:rPr>
          <w:rFonts w:ascii="Tahoma" w:hAnsi="Tahoma" w:cs="Tahoma"/>
          <w:sz w:val="28"/>
          <w:szCs w:val="28"/>
          <w:lang w:eastAsia="en-GB"/>
        </w:rPr>
        <w:t>Legea</w:t>
      </w:r>
      <w:proofErr w:type="spellEnd"/>
      <w:r w:rsidRPr="00265881">
        <w:rPr>
          <w:rFonts w:ascii="Tahoma" w:hAnsi="Tahoma" w:cs="Tahoma"/>
          <w:sz w:val="28"/>
          <w:szCs w:val="28"/>
          <w:lang w:eastAsia="en-GB"/>
        </w:rPr>
        <w:t xml:space="preserve"> </w:t>
      </w:r>
      <w:proofErr w:type="spellStart"/>
      <w:r w:rsidRPr="00265881">
        <w:rPr>
          <w:rFonts w:ascii="Tahoma" w:hAnsi="Tahoma" w:cs="Tahoma"/>
          <w:sz w:val="28"/>
          <w:szCs w:val="28"/>
          <w:lang w:eastAsia="en-GB"/>
        </w:rPr>
        <w:t>nr</w:t>
      </w:r>
      <w:proofErr w:type="spellEnd"/>
      <w:r w:rsidRPr="00265881">
        <w:rPr>
          <w:rFonts w:ascii="Tahoma" w:hAnsi="Tahoma" w:cs="Tahoma"/>
          <w:sz w:val="28"/>
          <w:szCs w:val="28"/>
          <w:lang w:eastAsia="en-GB"/>
        </w:rPr>
        <w:t xml:space="preserve">. 52/2003, </w:t>
      </w:r>
      <w:proofErr w:type="spellStart"/>
      <w:r w:rsidRPr="00265881">
        <w:rPr>
          <w:rFonts w:ascii="Tahoma" w:hAnsi="Tahoma" w:cs="Tahoma"/>
          <w:sz w:val="28"/>
          <w:szCs w:val="28"/>
          <w:lang w:eastAsia="en-GB"/>
        </w:rPr>
        <w:t>privind</w:t>
      </w:r>
      <w:proofErr w:type="spellEnd"/>
      <w:r w:rsidRPr="00265881">
        <w:rPr>
          <w:rFonts w:ascii="Tahoma" w:hAnsi="Tahoma" w:cs="Tahoma"/>
          <w:sz w:val="28"/>
          <w:szCs w:val="28"/>
          <w:lang w:eastAsia="en-GB"/>
        </w:rPr>
        <w:t xml:space="preserve"> </w:t>
      </w:r>
      <w:proofErr w:type="spellStart"/>
      <w:r w:rsidRPr="00265881">
        <w:rPr>
          <w:rFonts w:ascii="Tahoma" w:hAnsi="Tahoma" w:cs="Tahoma"/>
          <w:sz w:val="28"/>
          <w:szCs w:val="28"/>
          <w:lang w:eastAsia="en-GB"/>
        </w:rPr>
        <w:t>transparența</w:t>
      </w:r>
      <w:proofErr w:type="spellEnd"/>
      <w:r w:rsidRPr="00265881">
        <w:rPr>
          <w:rFonts w:ascii="Tahoma" w:hAnsi="Tahoma" w:cs="Tahoma"/>
          <w:sz w:val="28"/>
          <w:szCs w:val="28"/>
          <w:lang w:eastAsia="en-GB"/>
        </w:rPr>
        <w:t xml:space="preserve"> </w:t>
      </w:r>
      <w:proofErr w:type="spellStart"/>
      <w:r w:rsidRPr="00265881">
        <w:rPr>
          <w:rFonts w:ascii="Tahoma" w:hAnsi="Tahoma" w:cs="Tahoma"/>
          <w:sz w:val="28"/>
          <w:szCs w:val="28"/>
          <w:lang w:eastAsia="en-GB"/>
        </w:rPr>
        <w:t>decizională</w:t>
      </w:r>
      <w:proofErr w:type="spellEnd"/>
      <w:r w:rsidRPr="00265881">
        <w:rPr>
          <w:rFonts w:ascii="Tahoma" w:hAnsi="Tahoma" w:cs="Tahoma"/>
          <w:sz w:val="28"/>
          <w:szCs w:val="28"/>
          <w:lang w:eastAsia="en-GB"/>
        </w:rPr>
        <w:t xml:space="preserve"> </w:t>
      </w:r>
      <w:proofErr w:type="spellStart"/>
      <w:r w:rsidRPr="00265881">
        <w:rPr>
          <w:rFonts w:ascii="Tahoma" w:hAnsi="Tahoma" w:cs="Tahoma"/>
          <w:sz w:val="28"/>
          <w:szCs w:val="28"/>
          <w:lang w:eastAsia="en-GB"/>
        </w:rPr>
        <w:t>în</w:t>
      </w:r>
      <w:proofErr w:type="spellEnd"/>
      <w:r w:rsidRPr="00265881">
        <w:rPr>
          <w:rFonts w:ascii="Tahoma" w:hAnsi="Tahoma" w:cs="Tahoma"/>
          <w:sz w:val="28"/>
          <w:szCs w:val="28"/>
          <w:lang w:eastAsia="en-GB"/>
        </w:rPr>
        <w:t xml:space="preserve"> </w:t>
      </w:r>
      <w:proofErr w:type="spellStart"/>
      <w:r w:rsidRPr="00265881">
        <w:rPr>
          <w:rFonts w:ascii="Tahoma" w:hAnsi="Tahoma" w:cs="Tahoma"/>
          <w:sz w:val="28"/>
          <w:szCs w:val="28"/>
          <w:lang w:eastAsia="en-GB"/>
        </w:rPr>
        <w:t>administrația</w:t>
      </w:r>
      <w:proofErr w:type="spellEnd"/>
      <w:r w:rsidRPr="00265881">
        <w:rPr>
          <w:rFonts w:ascii="Tahoma" w:hAnsi="Tahoma" w:cs="Tahoma"/>
          <w:sz w:val="28"/>
          <w:szCs w:val="28"/>
          <w:lang w:eastAsia="en-GB"/>
        </w:rPr>
        <w:t xml:space="preserve"> </w:t>
      </w:r>
      <w:proofErr w:type="spellStart"/>
      <w:r w:rsidRPr="00265881">
        <w:rPr>
          <w:rFonts w:ascii="Tahoma" w:hAnsi="Tahoma" w:cs="Tahoma"/>
          <w:sz w:val="28"/>
          <w:szCs w:val="28"/>
          <w:lang w:eastAsia="en-GB"/>
        </w:rPr>
        <w:t>publică</w:t>
      </w:r>
      <w:proofErr w:type="spellEnd"/>
      <w:r w:rsidRPr="00265881">
        <w:rPr>
          <w:rFonts w:ascii="Tahoma" w:hAnsi="Tahoma" w:cs="Tahoma"/>
          <w:sz w:val="28"/>
          <w:szCs w:val="28"/>
          <w:lang w:eastAsia="en-GB"/>
        </w:rPr>
        <w:t>,</w:t>
      </w:r>
    </w:p>
    <w:p w:rsidR="001B78A2" w:rsidRPr="00265881" w:rsidRDefault="001B78A2" w:rsidP="00802A0C">
      <w:pPr>
        <w:pStyle w:val="NoSpacing"/>
        <w:ind w:firstLine="1440"/>
        <w:jc w:val="both"/>
        <w:rPr>
          <w:rFonts w:ascii="Tahoma" w:hAnsi="Tahoma" w:cs="Tahoma"/>
          <w:bCs/>
          <w:sz w:val="28"/>
          <w:szCs w:val="28"/>
        </w:rPr>
      </w:pPr>
      <w:proofErr w:type="spellStart"/>
      <w:r w:rsidRPr="00265881">
        <w:rPr>
          <w:rFonts w:ascii="Tahoma" w:hAnsi="Tahoma" w:cs="Tahoma"/>
          <w:sz w:val="28"/>
          <w:szCs w:val="28"/>
        </w:rPr>
        <w:t>În</w:t>
      </w:r>
      <w:proofErr w:type="spellEnd"/>
      <w:r w:rsidRPr="00265881">
        <w:rPr>
          <w:rFonts w:ascii="Tahoma" w:hAnsi="Tahoma" w:cs="Tahoma"/>
          <w:sz w:val="28"/>
          <w:szCs w:val="28"/>
        </w:rPr>
        <w:t xml:space="preserve"> </w:t>
      </w:r>
      <w:proofErr w:type="spellStart"/>
      <w:r w:rsidRPr="00265881">
        <w:rPr>
          <w:rFonts w:ascii="Tahoma" w:hAnsi="Tahoma" w:cs="Tahoma"/>
          <w:sz w:val="28"/>
          <w:szCs w:val="28"/>
        </w:rPr>
        <w:t>temeiul</w:t>
      </w:r>
      <w:proofErr w:type="spellEnd"/>
      <w:r w:rsidRPr="00265881">
        <w:rPr>
          <w:rFonts w:ascii="Tahoma" w:hAnsi="Tahoma" w:cs="Tahoma"/>
          <w:sz w:val="28"/>
          <w:szCs w:val="28"/>
        </w:rPr>
        <w:t xml:space="preserve"> </w:t>
      </w:r>
      <w:proofErr w:type="gramStart"/>
      <w:r w:rsidRPr="00265881">
        <w:rPr>
          <w:rFonts w:ascii="Tahoma" w:hAnsi="Tahoma" w:cs="Tahoma"/>
          <w:sz w:val="28"/>
          <w:szCs w:val="28"/>
        </w:rPr>
        <w:t xml:space="preserve">art.136  </w:t>
      </w:r>
      <w:proofErr w:type="spellStart"/>
      <w:r w:rsidRPr="00265881">
        <w:rPr>
          <w:rFonts w:ascii="Tahoma" w:hAnsi="Tahoma" w:cs="Tahoma"/>
          <w:sz w:val="28"/>
          <w:szCs w:val="28"/>
        </w:rPr>
        <w:t>alin</w:t>
      </w:r>
      <w:proofErr w:type="spellEnd"/>
      <w:proofErr w:type="gramEnd"/>
      <w:r w:rsidRPr="00265881">
        <w:rPr>
          <w:rFonts w:ascii="Tahoma" w:hAnsi="Tahoma" w:cs="Tahoma"/>
          <w:sz w:val="28"/>
          <w:szCs w:val="28"/>
        </w:rPr>
        <w:t xml:space="preserve"> "1"  din </w:t>
      </w:r>
      <w:proofErr w:type="spellStart"/>
      <w:r w:rsidRPr="00265881">
        <w:rPr>
          <w:rFonts w:ascii="Tahoma" w:hAnsi="Tahoma" w:cs="Tahoma"/>
          <w:bCs/>
          <w:sz w:val="28"/>
          <w:szCs w:val="28"/>
        </w:rPr>
        <w:t>Ordonanța</w:t>
      </w:r>
      <w:proofErr w:type="spellEnd"/>
      <w:r w:rsidRPr="00265881">
        <w:rPr>
          <w:rFonts w:ascii="Tahoma" w:hAnsi="Tahoma" w:cs="Tahoma"/>
          <w:bCs/>
          <w:sz w:val="28"/>
          <w:szCs w:val="28"/>
        </w:rPr>
        <w:t xml:space="preserve"> de </w:t>
      </w:r>
      <w:proofErr w:type="spellStart"/>
      <w:r w:rsidRPr="00265881">
        <w:rPr>
          <w:rFonts w:ascii="Tahoma" w:hAnsi="Tahoma" w:cs="Tahoma"/>
          <w:bCs/>
          <w:sz w:val="28"/>
          <w:szCs w:val="28"/>
        </w:rPr>
        <w:t>Urgență</w:t>
      </w:r>
      <w:proofErr w:type="spellEnd"/>
      <w:r w:rsidRPr="00265881">
        <w:rPr>
          <w:rFonts w:ascii="Tahoma" w:hAnsi="Tahoma" w:cs="Tahoma"/>
          <w:bCs/>
          <w:sz w:val="28"/>
          <w:szCs w:val="28"/>
        </w:rPr>
        <w:t xml:space="preserve">  </w:t>
      </w:r>
      <w:proofErr w:type="spellStart"/>
      <w:r w:rsidRPr="00265881">
        <w:rPr>
          <w:rFonts w:ascii="Tahoma" w:hAnsi="Tahoma" w:cs="Tahoma"/>
          <w:bCs/>
          <w:sz w:val="28"/>
          <w:szCs w:val="28"/>
        </w:rPr>
        <w:t>nr</w:t>
      </w:r>
      <w:proofErr w:type="spellEnd"/>
      <w:r w:rsidRPr="00265881">
        <w:rPr>
          <w:rFonts w:ascii="Tahoma" w:hAnsi="Tahoma" w:cs="Tahoma"/>
          <w:bCs/>
          <w:sz w:val="28"/>
          <w:szCs w:val="28"/>
        </w:rPr>
        <w:t xml:space="preserve">. 57 din 3 </w:t>
      </w:r>
      <w:proofErr w:type="spellStart"/>
      <w:r w:rsidRPr="00265881">
        <w:rPr>
          <w:rFonts w:ascii="Tahoma" w:hAnsi="Tahoma" w:cs="Tahoma"/>
          <w:bCs/>
          <w:sz w:val="28"/>
          <w:szCs w:val="28"/>
        </w:rPr>
        <w:t>iulie</w:t>
      </w:r>
      <w:proofErr w:type="spellEnd"/>
      <w:r w:rsidRPr="00265881">
        <w:rPr>
          <w:rFonts w:ascii="Tahoma" w:hAnsi="Tahoma" w:cs="Tahoma"/>
          <w:bCs/>
          <w:sz w:val="28"/>
          <w:szCs w:val="28"/>
        </w:rPr>
        <w:t xml:space="preserve"> 2019, </w:t>
      </w:r>
      <w:proofErr w:type="spellStart"/>
      <w:r w:rsidRPr="00265881">
        <w:rPr>
          <w:rFonts w:ascii="Tahoma" w:hAnsi="Tahoma" w:cs="Tahoma"/>
          <w:bCs/>
          <w:sz w:val="28"/>
          <w:szCs w:val="28"/>
        </w:rPr>
        <w:t>privind</w:t>
      </w:r>
      <w:proofErr w:type="spellEnd"/>
      <w:r w:rsidRPr="00265881">
        <w:rPr>
          <w:rFonts w:ascii="Tahoma" w:hAnsi="Tahoma" w:cs="Tahoma"/>
          <w:bCs/>
          <w:sz w:val="28"/>
          <w:szCs w:val="28"/>
        </w:rPr>
        <w:t xml:space="preserve"> </w:t>
      </w:r>
      <w:proofErr w:type="spellStart"/>
      <w:r w:rsidRPr="00265881">
        <w:rPr>
          <w:rFonts w:ascii="Tahoma" w:hAnsi="Tahoma" w:cs="Tahoma"/>
          <w:bCs/>
          <w:sz w:val="28"/>
          <w:szCs w:val="28"/>
        </w:rPr>
        <w:t>Codul</w:t>
      </w:r>
      <w:proofErr w:type="spellEnd"/>
      <w:r w:rsidRPr="00265881">
        <w:rPr>
          <w:rFonts w:ascii="Tahoma" w:hAnsi="Tahoma" w:cs="Tahoma"/>
          <w:bCs/>
          <w:sz w:val="28"/>
          <w:szCs w:val="28"/>
        </w:rPr>
        <w:t xml:space="preserve"> </w:t>
      </w:r>
      <w:proofErr w:type="spellStart"/>
      <w:r w:rsidRPr="00265881">
        <w:rPr>
          <w:rFonts w:ascii="Tahoma" w:hAnsi="Tahoma" w:cs="Tahoma"/>
          <w:bCs/>
          <w:sz w:val="28"/>
          <w:szCs w:val="28"/>
        </w:rPr>
        <w:t>administrativ</w:t>
      </w:r>
      <w:proofErr w:type="spellEnd"/>
      <w:r w:rsidRPr="00265881">
        <w:rPr>
          <w:rFonts w:ascii="Tahoma" w:hAnsi="Tahoma" w:cs="Tahoma"/>
          <w:bCs/>
          <w:sz w:val="28"/>
          <w:szCs w:val="28"/>
        </w:rPr>
        <w:t>,</w:t>
      </w:r>
    </w:p>
    <w:p w:rsidR="001B78A2" w:rsidRPr="00802A0C" w:rsidRDefault="001B78A2" w:rsidP="00802A0C">
      <w:pPr>
        <w:pStyle w:val="NoSpacing"/>
        <w:jc w:val="both"/>
        <w:rPr>
          <w:rFonts w:ascii="Arial" w:hAnsi="Arial" w:cs="Arial"/>
          <w:sz w:val="24"/>
          <w:szCs w:val="24"/>
        </w:rPr>
      </w:pPr>
    </w:p>
    <w:p w:rsidR="005A13ED" w:rsidRPr="00802A0C" w:rsidRDefault="005A13ED" w:rsidP="001B78A2">
      <w:pPr>
        <w:spacing w:after="0" w:line="240" w:lineRule="auto"/>
        <w:ind w:firstLine="851"/>
        <w:rPr>
          <w:rFonts w:eastAsia="Times New Roman"/>
          <w:lang w:eastAsia="ro-RO"/>
        </w:rPr>
      </w:pPr>
    </w:p>
    <w:p w:rsidR="001B78A2" w:rsidRPr="00802A0C" w:rsidRDefault="001B78A2" w:rsidP="001B78A2">
      <w:pPr>
        <w:spacing w:after="0" w:line="240" w:lineRule="auto"/>
        <w:ind w:firstLine="851"/>
        <w:rPr>
          <w:rFonts w:eastAsia="Times New Roman"/>
          <w:lang w:eastAsia="ro-RO"/>
        </w:rPr>
      </w:pPr>
      <w:r w:rsidRPr="00802A0C">
        <w:rPr>
          <w:rFonts w:eastAsia="Times New Roman"/>
          <w:lang w:eastAsia="ro-RO"/>
        </w:rPr>
        <w:t>P r o p u n:</w:t>
      </w:r>
    </w:p>
    <w:p w:rsidR="005A13ED" w:rsidRPr="00802A0C" w:rsidRDefault="005A13ED" w:rsidP="001B78A2">
      <w:pPr>
        <w:spacing w:after="0" w:line="240" w:lineRule="auto"/>
        <w:rPr>
          <w:rFonts w:eastAsia="Times New Roman"/>
          <w:lang w:eastAsia="ro-RO"/>
        </w:rPr>
      </w:pPr>
      <w:r w:rsidRPr="00802A0C">
        <w:rPr>
          <w:rFonts w:eastAsia="Times New Roman"/>
          <w:lang w:eastAsia="ro-RO"/>
        </w:rPr>
        <w:t>.</w:t>
      </w:r>
    </w:p>
    <w:p w:rsidR="005A13ED" w:rsidRPr="00802A0C" w:rsidRDefault="005A13ED" w:rsidP="005A13ED">
      <w:pPr>
        <w:spacing w:after="0" w:line="240" w:lineRule="auto"/>
        <w:ind w:firstLine="851"/>
        <w:jc w:val="center"/>
        <w:rPr>
          <w:rFonts w:eastAsia="Times New Roman"/>
          <w:lang w:eastAsia="ro-RO"/>
        </w:rPr>
      </w:pPr>
    </w:p>
    <w:p w:rsidR="005A13ED" w:rsidRPr="00802A0C" w:rsidRDefault="005A13ED" w:rsidP="005A13ED">
      <w:pPr>
        <w:spacing w:after="0" w:line="240" w:lineRule="auto"/>
        <w:ind w:firstLine="851"/>
        <w:jc w:val="both"/>
        <w:rPr>
          <w:rFonts w:eastAsia="Times New Roman"/>
          <w:b/>
          <w:lang w:eastAsia="ro-RO"/>
        </w:rPr>
      </w:pPr>
    </w:p>
    <w:p w:rsidR="005A13ED" w:rsidRPr="00802A0C" w:rsidRDefault="005A13ED" w:rsidP="001B78A2">
      <w:pPr>
        <w:spacing w:after="0"/>
        <w:ind w:firstLine="720"/>
        <w:jc w:val="both"/>
      </w:pPr>
      <w:bookmarkStart w:id="0" w:name="ref%2523A1"/>
      <w:bookmarkStart w:id="1" w:name="ref%2523A4"/>
      <w:bookmarkEnd w:id="0"/>
      <w:bookmarkEnd w:id="1"/>
      <w:r w:rsidRPr="00802A0C">
        <w:t xml:space="preserve">ART 1. Se aprobă proiectul </w:t>
      </w:r>
      <w:r w:rsidRPr="00802A0C">
        <w:rPr>
          <w:b/>
          <w:shd w:val="clear" w:color="auto" w:fill="FFFFFF"/>
        </w:rPr>
        <w:t>„ASIGURAREA INFRASTRUCTURII TIC LA NIVELUL ȘCOLII GIMNAZIALE ACĂȚARI PENTRU COMBATEREA RISCULUI DE INFECTARE CU SARS-COV2”</w:t>
      </w:r>
      <w:r w:rsidRPr="00802A0C">
        <w:t xml:space="preserve"> în vederea finanțării acestuia în cadrul Programului Operațional Competitivitate 2014-2020, </w:t>
      </w:r>
      <w:r w:rsidRPr="00802A0C">
        <w:rPr>
          <w:b/>
          <w:bCs/>
        </w:rPr>
        <w:t xml:space="preserve">Axa prioritară 2 - </w:t>
      </w:r>
      <w:r w:rsidRPr="00802A0C">
        <w:t xml:space="preserve">Tehnologia Informaţiei şi Comunicaţiilor (TIC) pentru o economie digitală competitivă, </w:t>
      </w:r>
      <w:r w:rsidRPr="00802A0C">
        <w:rPr>
          <w:b/>
          <w:bCs/>
        </w:rPr>
        <w:t xml:space="preserve">Prioritatea de investiții 2c. - Consolidarea aplicaţiilor TIC pentru e-guvernare, e-învăţare, e-incluziune, e-cultură, e-sănătate, Acţiunea 2.3.3 – </w:t>
      </w:r>
      <w:bookmarkStart w:id="2" w:name="_Hlk501100352"/>
      <w:r w:rsidRPr="00802A0C">
        <w:t xml:space="preserve">Îmbunătățirea conținutului digital și a infrastructurii TIC sistemice în domeniul e-educație, e-incluziune, e-sănătate și e-cultură – </w:t>
      </w:r>
      <w:r w:rsidRPr="00802A0C">
        <w:rPr>
          <w:b/>
          <w:bCs/>
        </w:rPr>
        <w:t>SECŢIUNEA E-EDUCAŢIE</w:t>
      </w:r>
      <w:bookmarkEnd w:id="2"/>
      <w:r w:rsidRPr="00802A0C">
        <w:t>.</w:t>
      </w:r>
    </w:p>
    <w:p w:rsidR="005A13ED" w:rsidRPr="00802A0C" w:rsidRDefault="005A13ED" w:rsidP="005A13ED">
      <w:pPr>
        <w:spacing w:after="0"/>
        <w:jc w:val="both"/>
      </w:pPr>
    </w:p>
    <w:p w:rsidR="005A13ED" w:rsidRPr="00802A0C" w:rsidRDefault="005A13ED" w:rsidP="001B78A2">
      <w:pPr>
        <w:suppressAutoHyphens w:val="0"/>
        <w:spacing w:after="0" w:line="240" w:lineRule="auto"/>
        <w:ind w:firstLine="720"/>
        <w:jc w:val="both"/>
        <w:rPr>
          <w:rFonts w:eastAsia="Times New Roman"/>
          <w:b/>
          <w:bCs/>
          <w:lang w:val="en-US" w:eastAsia="en-US"/>
        </w:rPr>
      </w:pPr>
      <w:r w:rsidRPr="00802A0C">
        <w:t xml:space="preserve">ART 2. Se aprobă valoarea totală a proiectului </w:t>
      </w:r>
      <w:r w:rsidRPr="00802A0C">
        <w:rPr>
          <w:b/>
          <w:shd w:val="clear" w:color="auto" w:fill="FFFFFF"/>
        </w:rPr>
        <w:t>„ASIGURAREA INFRASTRUCTURII TIC LA NIVELUL ȘCOLII GIMNAZIALE ACĂȚARI PENTRU COMBATEREA RISCULUI DE INFECTARE CU SARS-COV2”</w:t>
      </w:r>
      <w:r w:rsidRPr="00802A0C">
        <w:t xml:space="preserve">, în cuantum de </w:t>
      </w:r>
      <w:r w:rsidRPr="00802A0C">
        <w:rPr>
          <w:rFonts w:eastAsia="Times New Roman"/>
          <w:b/>
          <w:bCs/>
          <w:lang w:val="en-US" w:eastAsia="en-US"/>
        </w:rPr>
        <w:t xml:space="preserve">918.541,52 </w:t>
      </w:r>
      <w:r w:rsidRPr="00802A0C">
        <w:t>lei (inclusiv TVA).</w:t>
      </w:r>
    </w:p>
    <w:p w:rsidR="005A13ED" w:rsidRDefault="005A13ED" w:rsidP="005A13ED">
      <w:pPr>
        <w:spacing w:after="0"/>
        <w:jc w:val="both"/>
      </w:pPr>
    </w:p>
    <w:p w:rsidR="00265881" w:rsidRPr="00802A0C" w:rsidRDefault="00265881" w:rsidP="005A13ED">
      <w:pPr>
        <w:spacing w:after="0"/>
        <w:jc w:val="both"/>
      </w:pPr>
    </w:p>
    <w:p w:rsidR="005A13ED" w:rsidRPr="00802A0C" w:rsidRDefault="005A13ED" w:rsidP="001B78A2">
      <w:pPr>
        <w:spacing w:after="0"/>
        <w:ind w:firstLine="720"/>
        <w:jc w:val="both"/>
      </w:pPr>
      <w:r w:rsidRPr="00802A0C">
        <w:t xml:space="preserve">ART 3. Se aprobă cofinanțarea proiectului în valoare de 2% din totalul cheltuielilor eligibile în cuantum de </w:t>
      </w:r>
      <w:r w:rsidRPr="00802A0C">
        <w:rPr>
          <w:b/>
        </w:rPr>
        <w:t xml:space="preserve">16.971,43 </w:t>
      </w:r>
      <w:r w:rsidRPr="00802A0C">
        <w:t>(inclusiv TVA)</w:t>
      </w:r>
      <w:r w:rsidRPr="00802A0C">
        <w:rPr>
          <w:lang w:val="en-US"/>
        </w:rPr>
        <w:t xml:space="preserve">, </w:t>
      </w:r>
      <w:proofErr w:type="spellStart"/>
      <w:r w:rsidRPr="00802A0C">
        <w:rPr>
          <w:lang w:val="en-US"/>
        </w:rPr>
        <w:t>precum</w:t>
      </w:r>
      <w:proofErr w:type="spellEnd"/>
      <w:r w:rsidRPr="00802A0C">
        <w:rPr>
          <w:lang w:val="en-US"/>
        </w:rPr>
        <w:t xml:space="preserve"> </w:t>
      </w:r>
      <w:r w:rsidRPr="00802A0C">
        <w:rPr>
          <w:lang w:val="hu-HU"/>
        </w:rPr>
        <w:t xml:space="preserve">și asigurarea tuturor cheltuielilor neeligibile </w:t>
      </w:r>
      <w:r w:rsidRPr="00802A0C">
        <w:t xml:space="preserve">în valoare de </w:t>
      </w:r>
      <w:r w:rsidRPr="00802A0C">
        <w:rPr>
          <w:b/>
        </w:rPr>
        <w:t xml:space="preserve">69.970,00 </w:t>
      </w:r>
      <w:r w:rsidRPr="00802A0C">
        <w:t>(inclusiv TVA)</w:t>
      </w:r>
      <w:r w:rsidRPr="00802A0C">
        <w:rPr>
          <w:lang w:val="hu-HU"/>
        </w:rPr>
        <w:t xml:space="preserve"> ale proiectului </w:t>
      </w:r>
      <w:r w:rsidRPr="00802A0C">
        <w:rPr>
          <w:b/>
        </w:rPr>
        <w:t>„ASIGURAREA INFRASTRUCTURII TIC LA NIVELUL ȘCOLII GIMNAZIALE ACĂȚARI PENTRU COMBATEREA RISCULUI DE INFECTARE CU SARS-COV2”.</w:t>
      </w:r>
    </w:p>
    <w:p w:rsidR="005A13ED" w:rsidRPr="00802A0C" w:rsidRDefault="005A13ED" w:rsidP="005A13ED">
      <w:pPr>
        <w:spacing w:after="0"/>
        <w:jc w:val="both"/>
      </w:pPr>
    </w:p>
    <w:p w:rsidR="005A13ED" w:rsidRPr="00802A0C" w:rsidRDefault="005A13ED" w:rsidP="001B78A2">
      <w:pPr>
        <w:spacing w:after="0"/>
        <w:ind w:firstLine="720"/>
        <w:jc w:val="both"/>
      </w:pPr>
      <w:r w:rsidRPr="00802A0C">
        <w:t xml:space="preserve">ART 4. Sumele reprezentând cheltuieli conexe ce pot apărea pe durata implementării proiectului </w:t>
      </w:r>
      <w:r w:rsidRPr="00802A0C">
        <w:rPr>
          <w:b/>
          <w:shd w:val="clear" w:color="auto" w:fill="FFFFFF"/>
        </w:rPr>
        <w:t>„ASIGURAREA INFRASTRUCTURII TIC LA NIVELUL ȘCOLII GIMNAZIALE ACĂȚARI PENTRU COMBATEREA RISCULUI DE INFECTARE CU SARS-COV2”</w:t>
      </w:r>
      <w:r w:rsidRPr="00802A0C">
        <w:rPr>
          <w:b/>
        </w:rPr>
        <w:t xml:space="preserve">, </w:t>
      </w:r>
      <w:r w:rsidRPr="00802A0C">
        <w:t>pentru implementarea proiectului în condiții optime, se vor asigura din bugetul local.</w:t>
      </w:r>
    </w:p>
    <w:p w:rsidR="005A13ED" w:rsidRPr="00802A0C" w:rsidRDefault="005A13ED" w:rsidP="005A13ED">
      <w:pPr>
        <w:spacing w:after="0"/>
        <w:jc w:val="both"/>
      </w:pPr>
    </w:p>
    <w:p w:rsidR="005A13ED" w:rsidRPr="00802A0C" w:rsidRDefault="005A13ED" w:rsidP="001B78A2">
      <w:pPr>
        <w:spacing w:after="0"/>
        <w:ind w:firstLine="720"/>
        <w:jc w:val="both"/>
      </w:pPr>
      <w:r w:rsidRPr="00802A0C">
        <w:t>ART 5. Se vor asigura toate resursele financiare necesare implementării proiectului în condițiile rambursării/ decontării ulterioare a cheltuielilor din instrumente structurale.</w:t>
      </w:r>
    </w:p>
    <w:p w:rsidR="005A13ED" w:rsidRPr="00802A0C" w:rsidRDefault="005A13ED" w:rsidP="005A13ED">
      <w:pPr>
        <w:spacing w:after="0"/>
        <w:jc w:val="both"/>
      </w:pPr>
    </w:p>
    <w:p w:rsidR="005A13ED" w:rsidRPr="00802A0C" w:rsidRDefault="005A13ED" w:rsidP="001B78A2">
      <w:pPr>
        <w:spacing w:after="0"/>
        <w:ind w:firstLine="720"/>
        <w:jc w:val="both"/>
        <w:rPr>
          <w:i/>
        </w:rPr>
      </w:pPr>
      <w:r w:rsidRPr="00802A0C">
        <w:t>ART 6.</w:t>
      </w:r>
      <w:r w:rsidR="001B78A2" w:rsidRPr="00802A0C">
        <w:t xml:space="preserve"> Se împuternicește dl. Osvath Csaba </w:t>
      </w:r>
      <w:r w:rsidRPr="00802A0C">
        <w:t>, în calitate de Primar, să semneze toate actele necesare şi contractul de finanţa</w:t>
      </w:r>
      <w:r w:rsidR="001B78A2" w:rsidRPr="00802A0C">
        <w:t>re în numele comunei  Acățari</w:t>
      </w:r>
      <w:r w:rsidRPr="00802A0C">
        <w:t>.</w:t>
      </w:r>
    </w:p>
    <w:p w:rsidR="005A13ED" w:rsidRPr="00802A0C" w:rsidRDefault="005A13ED" w:rsidP="005A13ED">
      <w:pPr>
        <w:spacing w:after="0"/>
        <w:jc w:val="both"/>
      </w:pPr>
    </w:p>
    <w:p w:rsidR="005A13ED" w:rsidRPr="00802A0C" w:rsidRDefault="005A13ED" w:rsidP="001B78A2">
      <w:pPr>
        <w:spacing w:after="0"/>
        <w:ind w:firstLine="720"/>
        <w:jc w:val="both"/>
        <w:rPr>
          <w:rFonts w:eastAsia="Times New Roman"/>
          <w:lang w:eastAsia="ro-RO"/>
        </w:rPr>
      </w:pPr>
      <w:r w:rsidRPr="00802A0C">
        <w:t xml:space="preserve">ART 7. </w:t>
      </w:r>
      <w:r w:rsidRPr="00802A0C">
        <w:rPr>
          <w:rFonts w:eastAsia="Times New Roman"/>
          <w:bCs/>
          <w:lang w:eastAsia="ro-RO"/>
        </w:rPr>
        <w:t>P</w:t>
      </w:r>
      <w:r w:rsidRPr="00802A0C">
        <w:rPr>
          <w:rFonts w:eastAsia="Times New Roman"/>
          <w:lang w:eastAsia="ro-RO"/>
        </w:rPr>
        <w:t xml:space="preserve">rezenta hotărâre se comunică, prin intermediul secretarului </w:t>
      </w:r>
      <w:r w:rsidR="001B78A2" w:rsidRPr="00802A0C">
        <w:rPr>
          <w:rFonts w:eastAsia="Times New Roman"/>
          <w:lang w:eastAsia="ro-RO"/>
        </w:rPr>
        <w:t xml:space="preserve">general al </w:t>
      </w:r>
      <w:r w:rsidRPr="00802A0C">
        <w:rPr>
          <w:rFonts w:eastAsia="Times New Roman"/>
          <w:lang w:eastAsia="ro-RO"/>
        </w:rPr>
        <w:t xml:space="preserve">Comunei </w:t>
      </w:r>
      <w:r w:rsidR="001B78A2" w:rsidRPr="00802A0C">
        <w:rPr>
          <w:rFonts w:eastAsia="Times New Roman"/>
          <w:bCs/>
          <w:lang w:eastAsia="ro-RO"/>
        </w:rPr>
        <w:t>Acățari</w:t>
      </w:r>
      <w:r w:rsidR="001B78A2" w:rsidRPr="00802A0C">
        <w:rPr>
          <w:rFonts w:eastAsia="Times New Roman"/>
          <w:lang w:eastAsia="ro-RO"/>
        </w:rPr>
        <w:t xml:space="preserve"> în termenul prevăzut de lege, P</w:t>
      </w:r>
      <w:r w:rsidRPr="00802A0C">
        <w:rPr>
          <w:rFonts w:eastAsia="Times New Roman"/>
          <w:lang w:eastAsia="ro-RO"/>
        </w:rPr>
        <w:t xml:space="preserve">rimarului Comunei </w:t>
      </w:r>
      <w:r w:rsidR="001B78A2" w:rsidRPr="00802A0C">
        <w:rPr>
          <w:rFonts w:eastAsia="Times New Roman"/>
          <w:bCs/>
          <w:lang w:eastAsia="ro-RO"/>
        </w:rPr>
        <w:t xml:space="preserve">Acățari </w:t>
      </w:r>
      <w:r w:rsidRPr="00802A0C">
        <w:rPr>
          <w:rFonts w:eastAsia="Times New Roman"/>
          <w:lang w:eastAsia="ro-RO"/>
        </w:rPr>
        <w:t xml:space="preserve">și </w:t>
      </w:r>
      <w:r w:rsidR="001B78A2" w:rsidRPr="00802A0C">
        <w:rPr>
          <w:rFonts w:eastAsia="Times New Roman"/>
          <w:lang w:eastAsia="ro-RO"/>
        </w:rPr>
        <w:t>Instituției Prefectului-jud.Mureș</w:t>
      </w:r>
      <w:r w:rsidRPr="00802A0C">
        <w:rPr>
          <w:rFonts w:eastAsia="Times New Roman"/>
          <w:lang w:eastAsia="ro-RO"/>
        </w:rPr>
        <w:t>.</w:t>
      </w:r>
    </w:p>
    <w:p w:rsidR="005A13ED" w:rsidRPr="00802A0C" w:rsidRDefault="005A13ED" w:rsidP="005A13ED">
      <w:pPr>
        <w:spacing w:after="0"/>
        <w:jc w:val="both"/>
        <w:rPr>
          <w:rFonts w:eastAsia="Times New Roman"/>
          <w:lang w:eastAsia="ro-RO"/>
        </w:rPr>
      </w:pPr>
    </w:p>
    <w:p w:rsidR="005A13ED" w:rsidRPr="00802A0C" w:rsidRDefault="005A13ED" w:rsidP="001B78A2">
      <w:pPr>
        <w:spacing w:after="0"/>
        <w:ind w:firstLine="720"/>
        <w:jc w:val="both"/>
      </w:pPr>
      <w:r w:rsidRPr="00802A0C">
        <w:t xml:space="preserve">ART 8. Prezenta hotărâre va fi adusă la cunoştinţa publică prin afişare la </w:t>
      </w:r>
      <w:r w:rsidR="001B78A2" w:rsidRPr="00802A0C">
        <w:t xml:space="preserve">sediul Primăriei comunei Acățari </w:t>
      </w:r>
      <w:r w:rsidRPr="00802A0C">
        <w:t xml:space="preserve"> şi publicare pe site-ul propriu </w:t>
      </w:r>
      <w:r w:rsidR="0034401F" w:rsidRPr="00802A0C">
        <w:t>al Primăriei comunei Acățari.</w:t>
      </w:r>
      <w:r w:rsidRPr="00802A0C">
        <w:t xml:space="preserve">. </w:t>
      </w:r>
    </w:p>
    <w:p w:rsidR="005A13ED" w:rsidRPr="00802A0C" w:rsidRDefault="005A13ED" w:rsidP="005A13ED">
      <w:pPr>
        <w:spacing w:after="0"/>
        <w:jc w:val="both"/>
      </w:pPr>
    </w:p>
    <w:p w:rsidR="00A16B85" w:rsidRDefault="00A16B85" w:rsidP="00A16B85">
      <w:pPr>
        <w:ind w:left="-540" w:right="-1054" w:firstLine="540"/>
        <w:jc w:val="both"/>
      </w:pPr>
      <w:r w:rsidRPr="00802A0C">
        <w:tab/>
      </w:r>
      <w:r w:rsidRPr="00802A0C">
        <w:tab/>
      </w:r>
      <w:r w:rsidRPr="00802A0C">
        <w:tab/>
      </w:r>
      <w:r w:rsidRPr="00802A0C">
        <w:tab/>
      </w:r>
    </w:p>
    <w:p w:rsidR="00802A0C" w:rsidRPr="00802A0C" w:rsidRDefault="00802A0C" w:rsidP="00A16B85">
      <w:pPr>
        <w:ind w:left="-540" w:right="-1054" w:firstLine="540"/>
        <w:jc w:val="both"/>
      </w:pPr>
    </w:p>
    <w:p w:rsidR="00A16B85" w:rsidRPr="00802A0C" w:rsidRDefault="00A16B85" w:rsidP="00A16B85">
      <w:pPr>
        <w:ind w:left="6660" w:right="-1054" w:firstLine="1260"/>
        <w:jc w:val="both"/>
      </w:pPr>
      <w:r w:rsidRPr="00802A0C">
        <w:t>Primar,</w:t>
      </w:r>
    </w:p>
    <w:p w:rsidR="00A16B85" w:rsidRDefault="00A16B85" w:rsidP="00A16B85">
      <w:pPr>
        <w:ind w:left="-540" w:right="-1054" w:firstLine="540"/>
        <w:jc w:val="both"/>
      </w:pPr>
      <w:r w:rsidRPr="00802A0C">
        <w:tab/>
      </w:r>
      <w:r w:rsidRPr="00802A0C">
        <w:tab/>
      </w:r>
      <w:r w:rsidRPr="00802A0C">
        <w:tab/>
      </w:r>
      <w:r w:rsidRPr="00802A0C">
        <w:tab/>
      </w:r>
      <w:r w:rsidRPr="00802A0C">
        <w:tab/>
      </w:r>
      <w:r w:rsidRPr="00802A0C">
        <w:tab/>
      </w:r>
      <w:r w:rsidRPr="00802A0C">
        <w:tab/>
        <w:t xml:space="preserve">                                      Osvath Csaba</w:t>
      </w:r>
    </w:p>
    <w:p w:rsidR="00BF6A45" w:rsidRDefault="00BF6A45" w:rsidP="00A16B85">
      <w:pPr>
        <w:ind w:left="-540" w:right="-1054" w:firstLine="540"/>
        <w:jc w:val="both"/>
      </w:pPr>
    </w:p>
    <w:p w:rsidR="00BF6A45" w:rsidRDefault="00BF6A45" w:rsidP="00A16B85">
      <w:pPr>
        <w:ind w:left="-540" w:right="-1054" w:firstLine="540"/>
        <w:jc w:val="both"/>
      </w:pPr>
    </w:p>
    <w:p w:rsidR="00BF6A45" w:rsidRDefault="00BF6A45" w:rsidP="00A16B85">
      <w:pPr>
        <w:ind w:left="-540" w:right="-1054" w:firstLine="540"/>
        <w:jc w:val="both"/>
      </w:pPr>
    </w:p>
    <w:p w:rsidR="00BF6A45" w:rsidRDefault="00BF6A45" w:rsidP="00A16B85">
      <w:pPr>
        <w:ind w:left="-540" w:right="-1054" w:firstLine="540"/>
        <w:jc w:val="both"/>
      </w:pPr>
    </w:p>
    <w:p w:rsidR="00BF6A45" w:rsidRDefault="00BF6A45" w:rsidP="00A16B85">
      <w:pPr>
        <w:ind w:left="-540" w:right="-1054" w:firstLine="540"/>
        <w:jc w:val="both"/>
      </w:pPr>
    </w:p>
    <w:p w:rsidR="00BF6A45" w:rsidRDefault="00BF6A45" w:rsidP="00A16B85">
      <w:pPr>
        <w:ind w:left="-540" w:right="-1054" w:firstLine="540"/>
        <w:jc w:val="both"/>
      </w:pPr>
    </w:p>
    <w:p w:rsidR="00BF6A45" w:rsidRDefault="00BF6A45" w:rsidP="00A16B85">
      <w:pPr>
        <w:ind w:left="-540" w:right="-1054" w:firstLine="540"/>
        <w:jc w:val="both"/>
      </w:pPr>
    </w:p>
    <w:p w:rsidR="00BF6A45" w:rsidRPr="00802A0C" w:rsidRDefault="00BF6A45" w:rsidP="00A16B85">
      <w:pPr>
        <w:ind w:left="-540" w:right="-1054" w:firstLine="540"/>
        <w:jc w:val="both"/>
      </w:pPr>
    </w:p>
    <w:p w:rsidR="00BC185D" w:rsidRDefault="00BC185D" w:rsidP="00A16B85">
      <w:pPr>
        <w:ind w:left="720" w:firstLine="720"/>
        <w:jc w:val="both"/>
      </w:pPr>
    </w:p>
    <w:p w:rsidR="00621A72" w:rsidRPr="007C73FB" w:rsidRDefault="00621A72" w:rsidP="00621A72">
      <w:pPr>
        <w:pStyle w:val="NoSpacing"/>
        <w:jc w:val="center"/>
        <w:rPr>
          <w:sz w:val="28"/>
          <w:szCs w:val="28"/>
          <w:u w:val="single"/>
        </w:rPr>
      </w:pPr>
      <w:r w:rsidRPr="007C73FB">
        <w:rPr>
          <w:sz w:val="28"/>
          <w:szCs w:val="28"/>
          <w:u w:val="single"/>
        </w:rPr>
        <w:lastRenderedPageBreak/>
        <w:t>ROMÂNIA,</w:t>
      </w:r>
    </w:p>
    <w:p w:rsidR="00621A72" w:rsidRPr="007C73FB" w:rsidRDefault="00621A72" w:rsidP="00621A72">
      <w:pPr>
        <w:pStyle w:val="NoSpacing"/>
        <w:jc w:val="center"/>
        <w:rPr>
          <w:sz w:val="28"/>
          <w:szCs w:val="28"/>
          <w:u w:val="single"/>
        </w:rPr>
      </w:pPr>
      <w:r w:rsidRPr="007C73FB">
        <w:rPr>
          <w:sz w:val="28"/>
          <w:szCs w:val="28"/>
          <w:u w:val="single"/>
        </w:rPr>
        <w:t>JUDEŢUL MUREŞ</w:t>
      </w:r>
    </w:p>
    <w:p w:rsidR="00621A72" w:rsidRPr="007C73FB" w:rsidRDefault="00621A72" w:rsidP="00621A72">
      <w:pPr>
        <w:pStyle w:val="NoSpacing"/>
        <w:jc w:val="center"/>
        <w:rPr>
          <w:sz w:val="28"/>
          <w:szCs w:val="28"/>
          <w:u w:val="single"/>
        </w:rPr>
      </w:pPr>
      <w:r w:rsidRPr="007C73FB">
        <w:rPr>
          <w:sz w:val="28"/>
          <w:szCs w:val="28"/>
          <w:u w:val="single"/>
        </w:rPr>
        <w:t>PRIMĂRIA COMUNEI ACĂŢARI</w:t>
      </w:r>
    </w:p>
    <w:p w:rsidR="00621A72" w:rsidRPr="007C73FB" w:rsidRDefault="00621A72" w:rsidP="00621A72">
      <w:pPr>
        <w:pStyle w:val="NoSpacing"/>
        <w:jc w:val="center"/>
        <w:rPr>
          <w:sz w:val="28"/>
          <w:szCs w:val="28"/>
          <w:u w:val="single"/>
        </w:rPr>
      </w:pPr>
      <w:r w:rsidRPr="007C73FB">
        <w:rPr>
          <w:sz w:val="28"/>
          <w:szCs w:val="28"/>
          <w:u w:val="single"/>
        </w:rPr>
        <w:t>Tel/Fax: 0265 333112, 0265 333298; e-mail</w:t>
      </w:r>
      <w:r w:rsidRPr="007C73FB">
        <w:rPr>
          <w:color w:val="000000"/>
          <w:sz w:val="28"/>
          <w:szCs w:val="28"/>
          <w:u w:val="single"/>
        </w:rPr>
        <w:t xml:space="preserve">: </w:t>
      </w:r>
      <w:r w:rsidRPr="007C73FB">
        <w:rPr>
          <w:sz w:val="28"/>
          <w:szCs w:val="28"/>
          <w:u w:val="single"/>
        </w:rPr>
        <w:t xml:space="preserve">acatari@cjmures.ro, </w:t>
      </w:r>
      <w:hyperlink r:id="rId5" w:history="1">
        <w:r w:rsidRPr="007C73FB">
          <w:rPr>
            <w:rStyle w:val="Hyperlink"/>
            <w:sz w:val="28"/>
            <w:szCs w:val="28"/>
          </w:rPr>
          <w:t>www.acatari.ro</w:t>
        </w:r>
      </w:hyperlink>
    </w:p>
    <w:p w:rsidR="00621A72" w:rsidRPr="007C73FB" w:rsidRDefault="00621A72" w:rsidP="00621A72">
      <w:pPr>
        <w:pStyle w:val="NoSpacing"/>
        <w:jc w:val="center"/>
        <w:rPr>
          <w:sz w:val="28"/>
          <w:szCs w:val="28"/>
          <w:u w:val="single"/>
        </w:rPr>
      </w:pPr>
    </w:p>
    <w:p w:rsidR="00621A72" w:rsidRPr="007C73FB" w:rsidRDefault="00621A72" w:rsidP="00621A72">
      <w:pPr>
        <w:pStyle w:val="NoSpacing"/>
        <w:rPr>
          <w:sz w:val="28"/>
          <w:szCs w:val="28"/>
        </w:rPr>
      </w:pPr>
    </w:p>
    <w:p w:rsidR="00621A72" w:rsidRPr="007C73FB" w:rsidRDefault="00BF6A45" w:rsidP="00621A72">
      <w:pPr>
        <w:pStyle w:val="NoSpacing"/>
        <w:ind w:firstLine="720"/>
        <w:rPr>
          <w:sz w:val="28"/>
          <w:szCs w:val="28"/>
        </w:rPr>
      </w:pPr>
      <w:proofErr w:type="spellStart"/>
      <w:r>
        <w:rPr>
          <w:sz w:val="28"/>
          <w:szCs w:val="28"/>
        </w:rPr>
        <w:t>Nr</w:t>
      </w:r>
      <w:proofErr w:type="spellEnd"/>
      <w:r>
        <w:rPr>
          <w:sz w:val="28"/>
          <w:szCs w:val="28"/>
        </w:rPr>
        <w:t xml:space="preserve">. 7026 din 19 </w:t>
      </w:r>
      <w:proofErr w:type="spellStart"/>
      <w:r>
        <w:rPr>
          <w:sz w:val="28"/>
          <w:szCs w:val="28"/>
        </w:rPr>
        <w:t>noiembrie</w:t>
      </w:r>
      <w:proofErr w:type="spellEnd"/>
      <w:r>
        <w:rPr>
          <w:sz w:val="28"/>
          <w:szCs w:val="28"/>
        </w:rPr>
        <w:t xml:space="preserve"> 2020</w:t>
      </w:r>
    </w:p>
    <w:p w:rsidR="00621A72" w:rsidRDefault="00621A72" w:rsidP="00621A72">
      <w:pPr>
        <w:ind w:left="142" w:hanging="142"/>
        <w:rPr>
          <w:sz w:val="28"/>
          <w:szCs w:val="28"/>
        </w:rPr>
      </w:pPr>
    </w:p>
    <w:p w:rsidR="00621A72" w:rsidRDefault="00621A72" w:rsidP="00621A72">
      <w:pPr>
        <w:rPr>
          <w:sz w:val="28"/>
        </w:rPr>
      </w:pPr>
    </w:p>
    <w:p w:rsidR="00BC185D" w:rsidRPr="00621A72" w:rsidRDefault="00621A72" w:rsidP="00621A72">
      <w:pPr>
        <w:jc w:val="center"/>
        <w:rPr>
          <w:b/>
          <w:sz w:val="28"/>
          <w:szCs w:val="28"/>
        </w:rPr>
      </w:pPr>
      <w:r>
        <w:rPr>
          <w:b/>
          <w:sz w:val="28"/>
          <w:szCs w:val="28"/>
        </w:rPr>
        <w:t>REFERAT DE APROBARE</w:t>
      </w:r>
    </w:p>
    <w:p w:rsidR="00BC185D" w:rsidRDefault="00BC185D" w:rsidP="00BC185D">
      <w:pPr>
        <w:pStyle w:val="art"/>
        <w:numPr>
          <w:ilvl w:val="0"/>
          <w:numId w:val="0"/>
        </w:numPr>
        <w:tabs>
          <w:tab w:val="left" w:pos="720"/>
        </w:tabs>
        <w:spacing w:before="0" w:line="360" w:lineRule="auto"/>
        <w:jc w:val="center"/>
        <w:rPr>
          <w:rFonts w:ascii="Arial" w:hAnsi="Arial"/>
          <w:b/>
          <w:sz w:val="22"/>
          <w:shd w:val="clear" w:color="auto" w:fill="FFFFFF"/>
        </w:rPr>
      </w:pPr>
      <w:r>
        <w:rPr>
          <w:rFonts w:ascii="Arial" w:hAnsi="Arial"/>
          <w:b/>
          <w:sz w:val="22"/>
        </w:rPr>
        <w:t xml:space="preserve">PRIVIND APROBAREA PROIECTULUI </w:t>
      </w:r>
      <w:r>
        <w:rPr>
          <w:rFonts w:ascii="Arial" w:hAnsi="Arial"/>
          <w:b/>
          <w:sz w:val="22"/>
          <w:shd w:val="clear" w:color="auto" w:fill="FFFFFF"/>
        </w:rPr>
        <w:t>„</w:t>
      </w:r>
      <w:r>
        <w:rPr>
          <w:rFonts w:ascii="Arial" w:hAnsi="Arial"/>
          <w:b/>
          <w:sz w:val="22"/>
        </w:rPr>
        <w:t>ASIGURAREA INFRASTRUCTURII TIC LA NIVELUL ȘCOLII GIMNAZIALE ACĂȚARI PENTRU COMBATEREA RISCULUI DE INFECTARE CU SARS-COV2</w:t>
      </w:r>
      <w:r>
        <w:rPr>
          <w:rFonts w:ascii="Arial" w:hAnsi="Arial"/>
          <w:b/>
          <w:sz w:val="22"/>
          <w:shd w:val="clear" w:color="auto" w:fill="FFFFFF"/>
        </w:rPr>
        <w:t xml:space="preserve">” </w:t>
      </w:r>
      <w:r>
        <w:rPr>
          <w:rFonts w:ascii="Arial" w:hAnsi="Arial"/>
          <w:b/>
          <w:sz w:val="22"/>
        </w:rPr>
        <w:t>ȘI A CHELTUIELOLIR LEGATE DE PROIECT</w:t>
      </w:r>
    </w:p>
    <w:p w:rsidR="00BC185D" w:rsidRDefault="00BC185D" w:rsidP="00BC185D">
      <w:pPr>
        <w:spacing w:after="0" w:line="360" w:lineRule="auto"/>
        <w:ind w:left="1080"/>
        <w:jc w:val="both"/>
        <w:rPr>
          <w:rFonts w:eastAsia="Times New Roman"/>
          <w:sz w:val="22"/>
        </w:rPr>
      </w:pPr>
    </w:p>
    <w:p w:rsidR="00621A72" w:rsidRDefault="00621A72" w:rsidP="00BC185D">
      <w:pPr>
        <w:spacing w:after="0" w:line="360" w:lineRule="auto"/>
        <w:ind w:left="1080"/>
        <w:jc w:val="both"/>
        <w:rPr>
          <w:rFonts w:eastAsia="Times New Roman"/>
          <w:sz w:val="22"/>
        </w:rPr>
      </w:pPr>
    </w:p>
    <w:p w:rsidR="00BC185D" w:rsidRDefault="00BC185D" w:rsidP="00BC185D">
      <w:pPr>
        <w:tabs>
          <w:tab w:val="left" w:pos="720"/>
        </w:tabs>
        <w:spacing w:after="0" w:line="360" w:lineRule="auto"/>
        <w:ind w:left="720"/>
        <w:jc w:val="both"/>
        <w:rPr>
          <w:rFonts w:eastAsia="Times New Roman"/>
          <w:b/>
          <w:i/>
        </w:rPr>
      </w:pPr>
      <w:r>
        <w:rPr>
          <w:rFonts w:eastAsia="Times New Roman"/>
          <w:b/>
          <w:i/>
        </w:rPr>
        <w:t>Fundamentarea necesităţii:</w:t>
      </w:r>
    </w:p>
    <w:p w:rsidR="00621A72" w:rsidRDefault="00621A72" w:rsidP="00BC185D">
      <w:pPr>
        <w:tabs>
          <w:tab w:val="left" w:pos="720"/>
        </w:tabs>
        <w:spacing w:after="0" w:line="360" w:lineRule="auto"/>
        <w:ind w:left="720"/>
        <w:jc w:val="both"/>
        <w:rPr>
          <w:rFonts w:eastAsia="Times New Roman"/>
          <w:b/>
          <w:i/>
        </w:rPr>
      </w:pPr>
    </w:p>
    <w:p w:rsidR="00BC185D" w:rsidRDefault="00BC185D" w:rsidP="00BC185D">
      <w:pPr>
        <w:spacing w:after="0" w:line="360" w:lineRule="auto"/>
        <w:jc w:val="both"/>
        <w:rPr>
          <w:rFonts w:eastAsia="Times New Roman"/>
        </w:rPr>
      </w:pPr>
      <w:r>
        <w:rPr>
          <w:rFonts w:eastAsia="Times New Roman"/>
        </w:rPr>
        <w:tab/>
      </w:r>
      <w:r>
        <w:t>Infrastructura educațională se confruntă cu probleme majore din punct de vedere al dotării școlilor cu echipamente necesare desfășurării actului educațional într-o eră a digitalizării într-un ritm alert și continuu. În lipsa desăvârșită a unei infrastructuri adecvate în contextual actual privind criza sanitară cauzată de noul coronavirus COVID-19, derularea activităților didactice în condiții optime devine imposibilă.</w:t>
      </w:r>
      <w:r>
        <w:rPr>
          <w:rFonts w:eastAsia="Times New Roman"/>
        </w:rPr>
        <w:tab/>
      </w:r>
    </w:p>
    <w:p w:rsidR="00BC185D" w:rsidRDefault="00BC185D" w:rsidP="00BC185D">
      <w:pPr>
        <w:spacing w:after="240" w:line="360" w:lineRule="auto"/>
        <w:ind w:firstLine="709"/>
        <w:jc w:val="both"/>
        <w:rPr>
          <w:lang w:eastAsia="ro-RO"/>
        </w:rPr>
      </w:pPr>
      <w:r>
        <w:rPr>
          <w:rFonts w:eastAsia="Times New Roman"/>
        </w:rPr>
        <w:tab/>
      </w:r>
      <w:r>
        <w:t xml:space="preserve">Necesitatea proiectului se conturează în </w:t>
      </w:r>
      <w:r>
        <w:rPr>
          <w:lang w:eastAsia="ro-RO"/>
        </w:rPr>
        <w:t>crearea infrastructurii educaționale pentru o bază solidă la nivel primar și gimnazial în contextul epidemiologic actual, pentru a putea oferi șansa copiilor din comună să poată trece la ciclul școlar secundar deținând aptitudinile sociale necesare. Totodată, proiectul vizează reducerea marginalizării socio-culturale prin asigurarea accesului copiilor, indiferent de naționalitate și statut social, la procesul educațional desfășurat în mediul on-line pentru a preveni riscul de infectare cu coronavirului SARS-Cov-2. Prin asigurarea unui sistem local de învățământ la standardele necesare derulării procesului educațional, copiii din cadrul comunei ar putea beneficia de educația indispensabilă creșterii șansei lor de reușită școlară viitoare, astfel contribuind la scăderea expunerii riscului de sărăcie relativă, la vârstă adultă. Prezentul proiect vizează dotarea elevilor cu echipamente mobile de tipul tabletelor școlare pentru a asigura condițiile necesare desfășurării activiăților educaționale conform cerințelor actuale în domeniul învățământului, creând condiții necesare procesului educațional în mediul on-line.</w:t>
      </w:r>
    </w:p>
    <w:p w:rsidR="00621A72" w:rsidRDefault="00621A72" w:rsidP="00BC185D">
      <w:pPr>
        <w:spacing w:after="240" w:line="360" w:lineRule="auto"/>
        <w:ind w:firstLine="709"/>
        <w:jc w:val="both"/>
        <w:rPr>
          <w:lang w:val="en-US" w:eastAsia="ro-RO"/>
        </w:rPr>
      </w:pPr>
    </w:p>
    <w:p w:rsidR="00BC185D" w:rsidRDefault="00BC185D" w:rsidP="00BC185D">
      <w:pPr>
        <w:spacing w:after="0" w:line="360" w:lineRule="auto"/>
        <w:ind w:firstLine="709"/>
        <w:jc w:val="both"/>
        <w:rPr>
          <w:lang w:eastAsia="ro-RO"/>
        </w:rPr>
      </w:pPr>
      <w:r>
        <w:rPr>
          <w:lang w:eastAsia="ro-RO"/>
        </w:rPr>
        <w:t>Echipamentele mobile de tipul tabletelor școlare sunt indispensabile pentru continuitatea actului educațional în contextul epodemiologic actual și pentru asigurarea accesului la educație (drept fundamental al elevilor), dar facilitează și participarea elevilor la activități facultative. Este un instrument care pentru generația tânără reprezintă o metodă sigură și ușoară de exprimare, respectiv folosirea acestuia contribuie la dezvoltarea competențelor tehnologice ale copiiilor, rezultând un grad mai ridicat de alfabetizare digitală la nivel local, regional și național.</w:t>
      </w:r>
    </w:p>
    <w:p w:rsidR="00BC185D" w:rsidRDefault="00BC185D" w:rsidP="00BC185D">
      <w:pPr>
        <w:spacing w:after="0" w:line="360" w:lineRule="auto"/>
        <w:ind w:firstLine="709"/>
        <w:jc w:val="both"/>
        <w:rPr>
          <w:lang w:eastAsia="ro-RO"/>
        </w:rPr>
      </w:pPr>
      <w:r>
        <w:rPr>
          <w:lang w:eastAsia="ro-RO"/>
        </w:rPr>
        <w:t>Dotarea sălilor de clasă cu echipamente, precum tablete interactive, camere web videoconferință, router wireless și alte echipamente IT, respectă cerințele minimale pentru asigurarea bazei materiale corespunzătoare derulării activităților de educație în vederea creșterii gradului de participare a elevilor la școală, reducerea substanțială a abandonului școlar. Folosirea acestor echipamente vor facilita introducerea folosirii de softwere educaționale la mai multe materii din programa școlară a elevilor, precum limbi străine, biologie, geografie, fizică, chimie și altele în vederea îmbunătățirii viziunii elevilor despre școală.</w:t>
      </w:r>
    </w:p>
    <w:p w:rsidR="00BC185D" w:rsidRDefault="00BC185D" w:rsidP="00BC185D">
      <w:pPr>
        <w:spacing w:after="0" w:line="360" w:lineRule="auto"/>
        <w:jc w:val="both"/>
        <w:rPr>
          <w:sz w:val="20"/>
          <w:lang w:eastAsia="ro-RO"/>
        </w:rPr>
      </w:pPr>
    </w:p>
    <w:p w:rsidR="00BC185D" w:rsidRDefault="00BC185D" w:rsidP="00BC185D">
      <w:pPr>
        <w:spacing w:after="0" w:line="360" w:lineRule="auto"/>
        <w:jc w:val="both"/>
        <w:rPr>
          <w:rFonts w:eastAsia="Times New Roman"/>
          <w:sz w:val="22"/>
          <w:lang w:eastAsia="en-US"/>
        </w:rPr>
      </w:pPr>
      <w:r>
        <w:rPr>
          <w:rFonts w:eastAsia="Times New Roman"/>
          <w:b/>
          <w:i/>
        </w:rPr>
        <w:t>Obiectivele  specifice</w:t>
      </w:r>
      <w:r>
        <w:rPr>
          <w:rFonts w:eastAsia="Times New Roman"/>
        </w:rPr>
        <w:t xml:space="preserve"> ale proiectului  sunt următoarele:</w:t>
      </w:r>
    </w:p>
    <w:p w:rsidR="00BC185D" w:rsidRDefault="00BC185D" w:rsidP="00BC185D">
      <w:pPr>
        <w:spacing w:after="0" w:line="360" w:lineRule="auto"/>
        <w:jc w:val="both"/>
        <w:rPr>
          <w:lang w:val="en-US"/>
        </w:rPr>
      </w:pPr>
      <w:r>
        <w:t>1.Accesibilizarea mijloacelor de informare și comunicare prin dotarea elevilor și a cadrelor didactice cu echipamente necesare derulării procesului educa</w:t>
      </w:r>
      <w:r>
        <w:rPr>
          <w:lang w:val="hu-HU"/>
        </w:rPr>
        <w:t>ț</w:t>
      </w:r>
      <w:r>
        <w:t>ional în contextul pandemiei cauzate de SARS-Cov2.</w:t>
      </w:r>
    </w:p>
    <w:p w:rsidR="00BC185D" w:rsidRDefault="00BC185D" w:rsidP="00BC185D">
      <w:pPr>
        <w:spacing w:after="0" w:line="360" w:lineRule="auto"/>
        <w:jc w:val="both"/>
      </w:pPr>
      <w:r>
        <w:t>2.Susținerea procesului de învățare în vederea absolvirii claselor și pentru pregătirea continuă a participanților la procesul educațional, respectiv facilitarea incluziunii digitale prin asigurarea instrumentelor TIC, precum și asigurarea accesului elevilor la procesul de învățare.</w:t>
      </w:r>
    </w:p>
    <w:p w:rsidR="00BC185D" w:rsidRDefault="00BC185D" w:rsidP="00BC185D">
      <w:pPr>
        <w:spacing w:after="0" w:line="360" w:lineRule="auto"/>
        <w:jc w:val="both"/>
      </w:pPr>
      <w:r>
        <w:t>3.Creșterea nivelului educațional prin:</w:t>
      </w:r>
    </w:p>
    <w:p w:rsidR="00BC185D" w:rsidRDefault="00BC185D" w:rsidP="00BC185D">
      <w:pPr>
        <w:spacing w:after="0" w:line="360" w:lineRule="auto"/>
        <w:jc w:val="both"/>
      </w:pPr>
      <w:r>
        <w:tab/>
        <w:t>- activități curriculare bazate pe TIC;</w:t>
      </w:r>
    </w:p>
    <w:p w:rsidR="00BC185D" w:rsidRDefault="00BC185D" w:rsidP="00BC185D">
      <w:pPr>
        <w:spacing w:after="0" w:line="360" w:lineRule="auto"/>
        <w:jc w:val="both"/>
      </w:pPr>
      <w:r>
        <w:tab/>
        <w:t>- activități extracurriculare bazate pe TIC;</w:t>
      </w:r>
    </w:p>
    <w:p w:rsidR="00BC185D" w:rsidRDefault="00BC185D" w:rsidP="00BC185D">
      <w:pPr>
        <w:spacing w:after="0" w:line="360" w:lineRule="auto"/>
        <w:jc w:val="both"/>
        <w:rPr>
          <w:rFonts w:eastAsia="Times New Roman"/>
        </w:rPr>
      </w:pPr>
      <w:r>
        <w:tab/>
        <w:t>- activități care prevăd formarea continuă a cadrelor didactice;</w:t>
      </w:r>
    </w:p>
    <w:p w:rsidR="00BC185D" w:rsidRDefault="00BC185D" w:rsidP="00BC185D">
      <w:pPr>
        <w:spacing w:after="0" w:line="360" w:lineRule="auto"/>
        <w:ind w:firstLine="720"/>
        <w:jc w:val="both"/>
        <w:rPr>
          <w:rFonts w:eastAsia="Times New Roman"/>
          <w:lang w:eastAsia="ro-RO"/>
        </w:rPr>
      </w:pPr>
    </w:p>
    <w:p w:rsidR="00BC185D" w:rsidRDefault="00BC185D" w:rsidP="00BC185D">
      <w:pPr>
        <w:spacing w:after="0" w:line="360" w:lineRule="auto"/>
        <w:ind w:firstLine="720"/>
        <w:jc w:val="both"/>
        <w:rPr>
          <w:rFonts w:eastAsia="Times New Roman"/>
          <w:lang w:eastAsia="ro-RO"/>
        </w:rPr>
      </w:pPr>
      <w:r>
        <w:rPr>
          <w:rFonts w:eastAsia="Times New Roman"/>
          <w:lang w:eastAsia="ro-RO"/>
        </w:rPr>
        <w:t xml:space="preserve">Având în vedere posibilitatea creșterii calității vieții a cetățenilor din comuna noastră prin îmbunătățirea infrastructurii educaționale, respectiv asigurarea cadrului necesar desfășurării actului educațional în condiții optime în mediul on-line pentru a preveni riscul de infectare cu noul coronavirus Sars-Cov2, văzând oportunitatea finanțării investiției prin Programul </w:t>
      </w:r>
      <w:r>
        <w:rPr>
          <w:bCs/>
        </w:rPr>
        <w:t xml:space="preserve">Operațional Competitivitate 2014-2020, Axa prioritară </w:t>
      </w:r>
      <w:r>
        <w:rPr>
          <w:bCs/>
        </w:rPr>
        <w:lastRenderedPageBreak/>
        <w:t>2, Acțiunea 2.3.3 – Îmbunătățirea conținutului digitalși a infrastructurii TIC sitemice în domeniul e-educație, e-incluziune, e-sănătate, e-cultură – SECȚIUNEA E-EDUCAȚIE.</w:t>
      </w:r>
    </w:p>
    <w:p w:rsidR="00BC185D" w:rsidRDefault="00BC185D" w:rsidP="00BC185D">
      <w:pPr>
        <w:spacing w:after="240" w:line="360" w:lineRule="auto"/>
        <w:ind w:firstLine="720"/>
        <w:jc w:val="both"/>
        <w:rPr>
          <w:rFonts w:eastAsia="Times New Roman"/>
          <w:lang w:eastAsia="ro-RO"/>
        </w:rPr>
      </w:pPr>
      <w:r>
        <w:rPr>
          <w:rFonts w:eastAsia="Times New Roman"/>
          <w:lang w:eastAsia="ro-RO"/>
        </w:rPr>
        <w:t>Ţinând cont de cele menţionate mai sus, supunem aprobării Consili</w:t>
      </w:r>
      <w:r w:rsidR="00621A72">
        <w:rPr>
          <w:rFonts w:eastAsia="Times New Roman"/>
          <w:lang w:eastAsia="ro-RO"/>
        </w:rPr>
        <w:t>ului Local al Comunei Acățari</w:t>
      </w:r>
      <w:r>
        <w:rPr>
          <w:rFonts w:eastAsia="Times New Roman"/>
          <w:lang w:eastAsia="ro-RO"/>
        </w:rPr>
        <w:t xml:space="preserve"> proiectul de hotărâre anexat. </w:t>
      </w:r>
    </w:p>
    <w:p w:rsidR="00621A72" w:rsidRDefault="00621A72" w:rsidP="00BC185D">
      <w:pPr>
        <w:spacing w:after="240" w:line="360" w:lineRule="auto"/>
        <w:ind w:firstLine="720"/>
        <w:jc w:val="both"/>
        <w:rPr>
          <w:rFonts w:eastAsia="Times New Roman"/>
          <w:lang w:eastAsia="ro-RO"/>
        </w:rPr>
      </w:pPr>
    </w:p>
    <w:p w:rsidR="00BC185D" w:rsidRDefault="00BC185D" w:rsidP="00BC185D">
      <w:pPr>
        <w:spacing w:after="0" w:line="360" w:lineRule="auto"/>
        <w:jc w:val="center"/>
        <w:rPr>
          <w:b/>
          <w:lang w:eastAsia="ro-RO"/>
        </w:rPr>
      </w:pPr>
      <w:r>
        <w:rPr>
          <w:b/>
          <w:lang w:eastAsia="ro-RO"/>
        </w:rPr>
        <w:t>Primar,</w:t>
      </w:r>
    </w:p>
    <w:p w:rsidR="00BC185D" w:rsidRDefault="00BC185D" w:rsidP="00BC185D">
      <w:pPr>
        <w:spacing w:after="0" w:line="360" w:lineRule="auto"/>
        <w:jc w:val="center"/>
        <w:rPr>
          <w:b/>
          <w:lang w:eastAsia="ro-RO"/>
        </w:rPr>
      </w:pPr>
    </w:p>
    <w:p w:rsidR="00BC185D" w:rsidRDefault="00621A72" w:rsidP="00621A72">
      <w:pPr>
        <w:spacing w:after="0" w:line="360" w:lineRule="auto"/>
        <w:jc w:val="center"/>
        <w:rPr>
          <w:rFonts w:eastAsia="Times New Roman"/>
          <w:b/>
          <w:bCs/>
          <w:lang w:eastAsia="ro-RO"/>
        </w:rPr>
      </w:pPr>
      <w:r>
        <w:rPr>
          <w:rFonts w:eastAsia="Times New Roman"/>
          <w:b/>
          <w:bCs/>
          <w:lang w:eastAsia="ro-RO"/>
        </w:rPr>
        <w:t>Osvath Csaba</w:t>
      </w: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p w:rsidR="00890E8B" w:rsidRDefault="00890E8B" w:rsidP="00621A72">
      <w:pPr>
        <w:spacing w:after="0" w:line="360" w:lineRule="auto"/>
        <w:jc w:val="center"/>
        <w:rPr>
          <w:rFonts w:eastAsia="Times New Roman"/>
          <w:b/>
          <w:bCs/>
          <w:lang w:eastAsia="ro-RO"/>
        </w:rPr>
      </w:pPr>
    </w:p>
    <w:bookmarkStart w:id="3" w:name="_GoBack"/>
    <w:p w:rsidR="00890E8B" w:rsidRPr="00621A72" w:rsidRDefault="00BF6A45" w:rsidP="00621A72">
      <w:pPr>
        <w:spacing w:after="0" w:line="360" w:lineRule="auto"/>
        <w:jc w:val="center"/>
        <w:rPr>
          <w:b/>
          <w:lang w:eastAsia="ro-RO"/>
        </w:rPr>
      </w:pPr>
      <w:r w:rsidRPr="00890E8B">
        <w:rPr>
          <w:b/>
          <w:sz w:val="44"/>
          <w:szCs w:val="44"/>
          <w:lang w:eastAsia="ro-RO"/>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31.5pt" o:ole="">
            <v:imagedata r:id="rId6" o:title=""/>
          </v:shape>
          <o:OLEObject Type="Embed" ProgID="AcroExch.Document.11" ShapeID="_x0000_i1025" DrawAspect="Content" ObjectID="_1667370485" r:id="rId7"/>
        </w:object>
      </w:r>
      <w:bookmarkEnd w:id="3"/>
    </w:p>
    <w:p w:rsidR="00A16B85" w:rsidRPr="00802A0C" w:rsidRDefault="00A16B85"/>
    <w:sectPr w:rsidR="00A16B85" w:rsidRPr="00802A0C" w:rsidSect="001B78A2">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15:restartNumberingAfterBreak="0">
    <w:nsid w:val="177E7931"/>
    <w:multiLevelType w:val="hybridMultilevel"/>
    <w:tmpl w:val="DAF6A4F4"/>
    <w:lvl w:ilvl="0" w:tplc="2D2AED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3867778"/>
    <w:multiLevelType w:val="hybridMultilevel"/>
    <w:tmpl w:val="CAE6875C"/>
    <w:lvl w:ilvl="0" w:tplc="BD14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5735CF"/>
    <w:multiLevelType w:val="multilevel"/>
    <w:tmpl w:val="61D0E68C"/>
    <w:lvl w:ilvl="0">
      <w:start w:val="3"/>
      <w:numFmt w:val="decimal"/>
      <w:lvlText w:val="%1."/>
      <w:lvlJc w:val="left"/>
      <w:pPr>
        <w:tabs>
          <w:tab w:val="num" w:pos="360"/>
        </w:tabs>
        <w:ind w:left="360" w:hanging="360"/>
      </w:pPr>
      <w:rPr>
        <w:rFonts w:hint="default"/>
      </w:rPr>
    </w:lvl>
    <w:lvl w:ilvl="1">
      <w:start w:val="1"/>
      <w:numFmt w:val="decimal"/>
      <w:pStyle w:val="art"/>
      <w:lvlText w:val="%1.%2."/>
      <w:lvlJc w:val="left"/>
      <w:pPr>
        <w:tabs>
          <w:tab w:val="num" w:pos="720"/>
        </w:tabs>
        <w:ind w:left="720" w:hanging="720"/>
      </w:pPr>
      <w:rPr>
        <w:rFonts w:hint="default"/>
      </w:rPr>
    </w:lvl>
    <w:lvl w:ilvl="2">
      <w:numFmt w:val="decimal"/>
      <w:pStyle w:val="art1"/>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start w:val="9904684"/>
      <w:numFmt w:val="decimal"/>
      <w:lvlText w:val="%1.%2.%3.%4.%5.%6.%7."/>
      <w:lvlJc w:val="left"/>
      <w:pPr>
        <w:tabs>
          <w:tab w:val="num" w:pos="1440"/>
        </w:tabs>
        <w:ind w:left="1440" w:hanging="1440"/>
      </w:pPr>
      <w:rPr>
        <w:rFonts w:hint="default"/>
      </w:rPr>
    </w:lvl>
    <w:lvl w:ilvl="7">
      <w:start w:val="2213"/>
      <w:numFmt w:val="decimal"/>
      <w:lvlText w:val="%1.%2.%3.%4.%5.%6.%7.%8."/>
      <w:lvlJc w:val="left"/>
      <w:pPr>
        <w:tabs>
          <w:tab w:val="num" w:pos="1800"/>
        </w:tabs>
        <w:ind w:left="1800" w:hanging="1800"/>
      </w:pPr>
      <w:rPr>
        <w:rFonts w:hint="default"/>
      </w:rPr>
    </w:lvl>
    <w:lvl w:ilvl="8">
      <w:start w:val="1985426895"/>
      <w:numFmt w:val="decimal"/>
      <w:lvlText w:val="%1.%2.%3.%4.%5.%6.%7.%8.%9."/>
      <w:lvlJc w:val="left"/>
      <w:pPr>
        <w:tabs>
          <w:tab w:val="num" w:pos="2160"/>
        </w:tabs>
        <w:ind w:left="2160" w:hanging="2160"/>
      </w:pPr>
      <w:rPr>
        <w:rFonts w:hint="default"/>
      </w:rPr>
    </w:lvl>
  </w:abstractNum>
  <w:abstractNum w:abstractNumId="4"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3"/>
    </w:lvlOverride>
    <w:lvlOverride w:ilvl="1">
      <w:startOverride w:val="1"/>
    </w:lvlOverride>
    <w:lvlOverride w:ilvl="2"/>
    <w:lvlOverride w:ilvl="3"/>
    <w:lvlOverride w:ilvl="4"/>
    <w:lvlOverride w:ilvl="5"/>
    <w:lvlOverride w:ilvl="6">
      <w:startOverride w:val="9904684"/>
    </w:lvlOverride>
    <w:lvlOverride w:ilvl="7">
      <w:startOverride w:val="2213"/>
    </w:lvlOverride>
    <w:lvlOverride w:ilvl="8">
      <w:startOverride w:val="198542689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A13ED"/>
    <w:rsid w:val="001B78A2"/>
    <w:rsid w:val="00265881"/>
    <w:rsid w:val="0034401F"/>
    <w:rsid w:val="004B6D50"/>
    <w:rsid w:val="005A13ED"/>
    <w:rsid w:val="00621A72"/>
    <w:rsid w:val="00802A0C"/>
    <w:rsid w:val="00890E8B"/>
    <w:rsid w:val="00A16B85"/>
    <w:rsid w:val="00AA5BF5"/>
    <w:rsid w:val="00BC185D"/>
    <w:rsid w:val="00BF6A45"/>
    <w:rsid w:val="00D21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9CC78-00F5-4E51-8F5D-D0EEB5BF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ED"/>
    <w:pPr>
      <w:suppressAutoHyphens/>
      <w:spacing w:after="200" w:line="276" w:lineRule="auto"/>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13ED"/>
    <w:pPr>
      <w:ind w:left="720"/>
      <w:contextualSpacing/>
    </w:pPr>
  </w:style>
  <w:style w:type="paragraph" w:styleId="NoSpacing">
    <w:name w:val="No Spacing"/>
    <w:uiPriority w:val="1"/>
    <w:qFormat/>
    <w:rsid w:val="001B78A2"/>
    <w:pPr>
      <w:spacing w:after="0"/>
    </w:pPr>
    <w:rPr>
      <w:rFonts w:ascii="Calibri" w:eastAsia="Times New Roman" w:hAnsi="Calibri" w:cs="Times New Roman"/>
    </w:rPr>
  </w:style>
  <w:style w:type="paragraph" w:customStyle="1" w:styleId="art">
    <w:name w:val="art"/>
    <w:basedOn w:val="Normal"/>
    <w:rsid w:val="001B78A2"/>
    <w:pPr>
      <w:numPr>
        <w:ilvl w:val="1"/>
        <w:numId w:val="3"/>
      </w:numPr>
      <w:suppressAutoHyphens w:val="0"/>
      <w:spacing w:before="60" w:after="0" w:line="240" w:lineRule="auto"/>
      <w:jc w:val="both"/>
    </w:pPr>
    <w:rPr>
      <w:rFonts w:ascii="Book Antiqua" w:eastAsia="Times New Roman" w:hAnsi="Book Antiqua"/>
      <w:lang w:eastAsia="ro-RO"/>
    </w:rPr>
  </w:style>
  <w:style w:type="paragraph" w:customStyle="1" w:styleId="art1">
    <w:name w:val="art1"/>
    <w:basedOn w:val="Normal"/>
    <w:rsid w:val="001B78A2"/>
    <w:pPr>
      <w:numPr>
        <w:ilvl w:val="2"/>
        <w:numId w:val="3"/>
      </w:numPr>
      <w:suppressAutoHyphens w:val="0"/>
      <w:spacing w:after="0" w:line="240" w:lineRule="auto"/>
      <w:jc w:val="both"/>
    </w:pPr>
    <w:rPr>
      <w:rFonts w:ascii="Book Antiqua" w:eastAsia="Times New Roman" w:hAnsi="Book Antiqua"/>
      <w:lang w:eastAsia="ro-RO"/>
    </w:rPr>
  </w:style>
  <w:style w:type="paragraph" w:styleId="BodyTextIndent">
    <w:name w:val="Body Text Indent"/>
    <w:basedOn w:val="Normal"/>
    <w:link w:val="BodyTextIndentChar"/>
    <w:semiHidden/>
    <w:unhideWhenUsed/>
    <w:rsid w:val="001B78A2"/>
    <w:pPr>
      <w:suppressAutoHyphens w:val="0"/>
      <w:spacing w:after="0" w:line="240" w:lineRule="auto"/>
      <w:ind w:firstLine="720"/>
      <w:jc w:val="both"/>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1B78A2"/>
    <w:rPr>
      <w:rFonts w:ascii="Times New Roman" w:eastAsia="Times New Roman" w:hAnsi="Times New Roman" w:cs="Times New Roman"/>
      <w:sz w:val="24"/>
      <w:szCs w:val="24"/>
    </w:rPr>
  </w:style>
  <w:style w:type="character" w:styleId="Hyperlink">
    <w:name w:val="Hyperlink"/>
    <w:semiHidden/>
    <w:unhideWhenUsed/>
    <w:rsid w:val="00621A72"/>
    <w:rPr>
      <w:color w:val="0000FF"/>
      <w:u w:val="single"/>
    </w:rPr>
  </w:style>
  <w:style w:type="paragraph" w:styleId="BalloonText">
    <w:name w:val="Balloon Text"/>
    <w:basedOn w:val="Normal"/>
    <w:link w:val="BalloonTextChar"/>
    <w:uiPriority w:val="99"/>
    <w:semiHidden/>
    <w:unhideWhenUsed/>
    <w:rsid w:val="00AA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F5"/>
    <w:rPr>
      <w:rFonts w:ascii="Segoe UI" w:eastAsia="Calibri" w:hAnsi="Segoe UI" w:cs="Segoe UI"/>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7440">
      <w:bodyDiv w:val="1"/>
      <w:marLeft w:val="0"/>
      <w:marRight w:val="0"/>
      <w:marTop w:val="0"/>
      <w:marBottom w:val="0"/>
      <w:divBdr>
        <w:top w:val="none" w:sz="0" w:space="0" w:color="auto"/>
        <w:left w:val="none" w:sz="0" w:space="0" w:color="auto"/>
        <w:bottom w:val="none" w:sz="0" w:space="0" w:color="auto"/>
        <w:right w:val="none" w:sz="0" w:space="0" w:color="auto"/>
      </w:divBdr>
    </w:div>
    <w:div w:id="627901575">
      <w:bodyDiv w:val="1"/>
      <w:marLeft w:val="0"/>
      <w:marRight w:val="0"/>
      <w:marTop w:val="0"/>
      <w:marBottom w:val="0"/>
      <w:divBdr>
        <w:top w:val="none" w:sz="0" w:space="0" w:color="auto"/>
        <w:left w:val="none" w:sz="0" w:space="0" w:color="auto"/>
        <w:bottom w:val="none" w:sz="0" w:space="0" w:color="auto"/>
        <w:right w:val="none" w:sz="0" w:space="0" w:color="auto"/>
      </w:divBdr>
    </w:div>
    <w:div w:id="638075521">
      <w:bodyDiv w:val="1"/>
      <w:marLeft w:val="0"/>
      <w:marRight w:val="0"/>
      <w:marTop w:val="0"/>
      <w:marBottom w:val="0"/>
      <w:divBdr>
        <w:top w:val="none" w:sz="0" w:space="0" w:color="auto"/>
        <w:left w:val="none" w:sz="0" w:space="0" w:color="auto"/>
        <w:bottom w:val="none" w:sz="0" w:space="0" w:color="auto"/>
        <w:right w:val="none" w:sz="0" w:space="0" w:color="auto"/>
      </w:divBdr>
    </w:div>
    <w:div w:id="6573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acatari.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cp:lastPrinted>2020-11-20T07:41:00Z</cp:lastPrinted>
  <dcterms:created xsi:type="dcterms:W3CDTF">2020-11-18T07:28:00Z</dcterms:created>
  <dcterms:modified xsi:type="dcterms:W3CDTF">2020-11-20T07:42:00Z</dcterms:modified>
</cp:coreProperties>
</file>