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B12C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>ROMANIA</w:t>
      </w:r>
    </w:p>
    <w:p w14:paraId="05CFD142" w14:textId="0CA9FC1A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>JUDEŢUL MUREŞ</w:t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  <w:t xml:space="preserve">   </w:t>
      </w:r>
      <w:r w:rsidRPr="00D01189">
        <w:rPr>
          <w:rFonts w:ascii="Arial" w:hAnsi="Arial" w:cs="Arial"/>
          <w:sz w:val="28"/>
          <w:szCs w:val="28"/>
        </w:rPr>
        <w:tab/>
        <w:t xml:space="preserve"> </w:t>
      </w:r>
    </w:p>
    <w:p w14:paraId="3BE9E8A5" w14:textId="703937F3" w:rsid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>COMUNA</w:t>
      </w:r>
      <w:r>
        <w:rPr>
          <w:rFonts w:ascii="Arial" w:hAnsi="Arial" w:cs="Arial"/>
          <w:sz w:val="28"/>
          <w:szCs w:val="28"/>
        </w:rPr>
        <w:t xml:space="preserve"> </w:t>
      </w:r>
      <w:r w:rsidRPr="00D01189">
        <w:rPr>
          <w:rFonts w:ascii="Arial" w:hAnsi="Arial" w:cs="Arial"/>
          <w:sz w:val="28"/>
          <w:szCs w:val="28"/>
        </w:rPr>
        <w:t xml:space="preserve"> ACĂȚARI</w:t>
      </w:r>
    </w:p>
    <w:p w14:paraId="34E5D666" w14:textId="0F812DA3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CONSILIUL LOCAL</w:t>
      </w:r>
    </w:p>
    <w:p w14:paraId="178EDF9B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F24F2BB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780DD55" w14:textId="0FEDDACA" w:rsidR="00D01189" w:rsidRDefault="00D01189" w:rsidP="00D01189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01189">
        <w:rPr>
          <w:rFonts w:ascii="Arial" w:hAnsi="Arial" w:cs="Arial"/>
          <w:b/>
          <w:sz w:val="28"/>
          <w:szCs w:val="28"/>
          <w:u w:val="single"/>
        </w:rPr>
        <w:t>H O T Ă R Â R E</w:t>
      </w:r>
      <w:r>
        <w:rPr>
          <w:rFonts w:ascii="Arial" w:hAnsi="Arial" w:cs="Arial"/>
          <w:b/>
          <w:sz w:val="28"/>
          <w:szCs w:val="28"/>
          <w:u w:val="single"/>
        </w:rPr>
        <w:t xml:space="preserve"> A nr.74</w:t>
      </w:r>
    </w:p>
    <w:p w14:paraId="463E14C6" w14:textId="72439C93" w:rsidR="00D01189" w:rsidRPr="00D01189" w:rsidRDefault="00D01189" w:rsidP="00D01189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din 5 decembrie 2024</w:t>
      </w:r>
    </w:p>
    <w:p w14:paraId="15B7C0DA" w14:textId="77777777" w:rsidR="00D01189" w:rsidRPr="00D01189" w:rsidRDefault="00D01189" w:rsidP="00D01189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161913273"/>
    </w:p>
    <w:p w14:paraId="456E1CCC" w14:textId="77777777" w:rsidR="00D01189" w:rsidRPr="00D01189" w:rsidRDefault="00D01189" w:rsidP="00D0118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 xml:space="preserve">privind avizarea încheierii unui act adiţional la contractul </w:t>
      </w:r>
      <w:bookmarkEnd w:id="0"/>
      <w:r w:rsidRPr="00D01189">
        <w:rPr>
          <w:rFonts w:ascii="Arial" w:hAnsi="Arial" w:cs="Arial"/>
          <w:b/>
          <w:sz w:val="28"/>
          <w:szCs w:val="28"/>
        </w:rPr>
        <w:t>de delegare a gestiunii activităților de sortare a deșeurilor reciclabile, compostare a biodeșeurilor și transfer a deșeurilor prin exploatarea Stației de Sortare, Compostare și Transfer Cristești din județul Mureș</w:t>
      </w:r>
    </w:p>
    <w:p w14:paraId="2C53A164" w14:textId="77777777" w:rsidR="00D01189" w:rsidRPr="00D01189" w:rsidRDefault="00D01189" w:rsidP="00D01189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F6346A8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E9A5FE4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35D84E5" w14:textId="6DC773E3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 xml:space="preserve">Consiliul local </w:t>
      </w:r>
      <w:r>
        <w:rPr>
          <w:rFonts w:ascii="Arial" w:hAnsi="Arial" w:cs="Arial"/>
          <w:sz w:val="28"/>
          <w:szCs w:val="28"/>
        </w:rPr>
        <w:t xml:space="preserve">Acățari, </w:t>
      </w:r>
      <w:r w:rsidRPr="00D01189">
        <w:rPr>
          <w:rFonts w:ascii="Arial" w:hAnsi="Arial" w:cs="Arial"/>
          <w:sz w:val="28"/>
          <w:szCs w:val="28"/>
        </w:rPr>
        <w:t xml:space="preserve"> întrunit în şedinţa ordinară din data de </w:t>
      </w:r>
      <w:r>
        <w:rPr>
          <w:rFonts w:ascii="Arial" w:hAnsi="Arial" w:cs="Arial"/>
          <w:sz w:val="28"/>
          <w:szCs w:val="28"/>
        </w:rPr>
        <w:t>5 decembrie 2024</w:t>
      </w:r>
      <w:r w:rsidRPr="00D01189">
        <w:rPr>
          <w:rFonts w:ascii="Arial" w:hAnsi="Arial" w:cs="Arial"/>
          <w:sz w:val="28"/>
          <w:szCs w:val="28"/>
        </w:rPr>
        <w:t>;</w:t>
      </w:r>
    </w:p>
    <w:p w14:paraId="75C02193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>Luând act de raportul 7837/2024, referatul de aprobare al Primarului  Acățari, în calitate de iniţiator, înregistrată cu nr. 7845/2024 şi de raportul comisiei de specialitate a Consiliului local,</w:t>
      </w:r>
    </w:p>
    <w:p w14:paraId="66D5032E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 xml:space="preserve">Ţinând cont de prevederile art.10 secțiunea 2 alin. (1), (2), (3) și (4),  coroborate cu cele ale art.30  din Contractul de delegare nr. 1491/07.03.2024 încheiat </w:t>
      </w:r>
      <w:bookmarkStart w:id="1" w:name="_Hlk161913330"/>
      <w:r w:rsidRPr="00D01189">
        <w:rPr>
          <w:rFonts w:ascii="Arial" w:hAnsi="Arial" w:cs="Arial"/>
          <w:sz w:val="28"/>
          <w:szCs w:val="28"/>
        </w:rPr>
        <w:t>cu Asocierea SC IRIDEX GROUP SRL (lider de asociere) – SC IRIDEX GROUP SALUBRIZARE SRL</w:t>
      </w:r>
      <w:bookmarkEnd w:id="1"/>
      <w:r w:rsidRPr="00D01189">
        <w:rPr>
          <w:rFonts w:ascii="Arial" w:hAnsi="Arial" w:cs="Arial"/>
          <w:sz w:val="28"/>
          <w:szCs w:val="28"/>
        </w:rPr>
        <w:t>, ale art.33 din Ordinul președintelui ANRSC nr.640/2022 privind aprobarea Normelor metodologice de stabilire, ajustare sau modificare a tarifelor pentru activităţile de salubrizare, precum şi de calculare a tarifelor/taxelor distincte pentru gestionarea deşeurilor şi a taxelor de salubrizare, cu modificările și completările ulterioare, precum şi de cele ale art.9 alin.(2) lit.„d” şi art.23 alin.(1) lit.„b” din Legea serviciilor comunitare de utilităţi publice nr.51/2006, cu modificările şi completările ulterioare,</w:t>
      </w:r>
    </w:p>
    <w:p w14:paraId="14E7E271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 xml:space="preserve">Ținând cont de  prevederile  art.7  din Legea nr. 52/2003, privind transparența decizională în administrația publică,republicată,cu modificările și completările ulterioare, </w:t>
      </w:r>
    </w:p>
    <w:p w14:paraId="1EE6BDA7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 xml:space="preserve">În temeiul  art. 129 alin. (2) lit. </w:t>
      </w:r>
      <w:r w:rsidRPr="00D01189">
        <w:rPr>
          <w:rFonts w:ascii="Arial" w:hAnsi="Arial" w:cs="Arial"/>
          <w:sz w:val="28"/>
          <w:szCs w:val="28"/>
          <w:lang w:val="hu-HU"/>
        </w:rPr>
        <w:t>„</w:t>
      </w:r>
      <w:r w:rsidRPr="00D01189">
        <w:rPr>
          <w:rFonts w:ascii="Arial" w:hAnsi="Arial" w:cs="Arial"/>
          <w:sz w:val="28"/>
          <w:szCs w:val="28"/>
        </w:rPr>
        <w:t>d” coroborat cu  alin. (7)  lit. „n”, art. 132 și art. 139 alin. (1) din OUG 57/2019 privind codul  administrativ,</w:t>
      </w:r>
    </w:p>
    <w:p w14:paraId="150676C7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407723B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CB61548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HOTĂRĂȘTE:</w:t>
      </w:r>
    </w:p>
    <w:p w14:paraId="105B2873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142B8D96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5E363BE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Art.1.</w:t>
      </w:r>
      <w:r w:rsidRPr="00D01189">
        <w:rPr>
          <w:rFonts w:ascii="Arial" w:hAnsi="Arial" w:cs="Arial"/>
          <w:sz w:val="28"/>
          <w:szCs w:val="28"/>
        </w:rPr>
        <w:t xml:space="preserve"> Se avizează ajustarea tarifului de operare al operatorului serviciului delegat, cu indicele prețurilor de consum total aferent perioadei </w:t>
      </w:r>
      <w:bookmarkStart w:id="2" w:name="_Hlk161915748"/>
      <w:r w:rsidRPr="00D01189">
        <w:rPr>
          <w:rFonts w:ascii="Arial" w:hAnsi="Arial" w:cs="Arial"/>
          <w:sz w:val="28"/>
          <w:szCs w:val="28"/>
        </w:rPr>
        <w:t>martie 2024 – septembrie 2024</w:t>
      </w:r>
      <w:bookmarkEnd w:id="2"/>
      <w:r w:rsidRPr="00D01189">
        <w:rPr>
          <w:rFonts w:ascii="Arial" w:hAnsi="Arial" w:cs="Arial"/>
          <w:sz w:val="28"/>
          <w:szCs w:val="28"/>
        </w:rPr>
        <w:t xml:space="preserve">, </w:t>
      </w:r>
      <w:bookmarkStart w:id="3" w:name="_Hlk161915810"/>
      <w:r w:rsidRPr="00D01189">
        <w:rPr>
          <w:rFonts w:ascii="Arial" w:hAnsi="Arial" w:cs="Arial"/>
          <w:sz w:val="28"/>
          <w:szCs w:val="28"/>
        </w:rPr>
        <w:t xml:space="preserve">de la 705 lei/tonă, fără TVA  la 714,42 lei/tonă, fără TVA, </w:t>
      </w:r>
      <w:bookmarkStart w:id="4" w:name="_Hlk161927595"/>
      <w:r w:rsidRPr="00D01189">
        <w:rPr>
          <w:rFonts w:ascii="Arial" w:hAnsi="Arial" w:cs="Arial"/>
          <w:sz w:val="28"/>
          <w:szCs w:val="28"/>
        </w:rPr>
        <w:t xml:space="preserve">pentru </w:t>
      </w:r>
      <w:bookmarkEnd w:id="3"/>
      <w:bookmarkEnd w:id="4"/>
      <w:r w:rsidRPr="00D01189">
        <w:rPr>
          <w:rFonts w:ascii="Arial" w:hAnsi="Arial" w:cs="Arial"/>
          <w:sz w:val="28"/>
          <w:szCs w:val="28"/>
        </w:rPr>
        <w:t>sortare deșeuri de hârtie, carton, metal, plastic colectate separat,  conform Fișei de fundamentare cuprinsă în anexa nr. 1.</w:t>
      </w:r>
    </w:p>
    <w:p w14:paraId="5F766F53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lastRenderedPageBreak/>
        <w:t>Art.2.</w:t>
      </w:r>
      <w:r w:rsidRPr="00D01189">
        <w:rPr>
          <w:rFonts w:ascii="Arial" w:hAnsi="Arial" w:cs="Arial"/>
          <w:sz w:val="28"/>
          <w:szCs w:val="28"/>
        </w:rPr>
        <w:t xml:space="preserve"> Se avizează ajustarea tarifului de operare al operatorului serviciului delegat, cu indicele prețurilor de consum total aferent perioadei martie 2024 – septembrie 2024, </w:t>
      </w:r>
      <w:bookmarkStart w:id="5" w:name="_Hlk161915843"/>
      <w:bookmarkStart w:id="6" w:name="_Hlk182391786"/>
      <w:r w:rsidRPr="00D01189">
        <w:rPr>
          <w:rFonts w:ascii="Arial" w:hAnsi="Arial" w:cs="Arial"/>
          <w:sz w:val="28"/>
          <w:szCs w:val="28"/>
        </w:rPr>
        <w:t xml:space="preserve">de la 689 lei/tonă, fără TVA la 698,53 lei/tonă, fără TVA, pentru </w:t>
      </w:r>
      <w:bookmarkEnd w:id="5"/>
      <w:r w:rsidRPr="00D01189">
        <w:rPr>
          <w:rFonts w:ascii="Arial" w:hAnsi="Arial" w:cs="Arial"/>
          <w:sz w:val="28"/>
          <w:szCs w:val="28"/>
        </w:rPr>
        <w:t>compostare biodeșeuri colectate separat</w:t>
      </w:r>
      <w:bookmarkEnd w:id="6"/>
      <w:r w:rsidRPr="00D01189">
        <w:rPr>
          <w:rFonts w:ascii="Arial" w:hAnsi="Arial" w:cs="Arial"/>
          <w:sz w:val="28"/>
          <w:szCs w:val="28"/>
        </w:rPr>
        <w:t>, conform Fișei de fundamentare cuprinsă în anexa nr. 2.</w:t>
      </w:r>
    </w:p>
    <w:p w14:paraId="5D99B44B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CA685B9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Art.3.</w:t>
      </w:r>
      <w:r w:rsidRPr="00D01189">
        <w:rPr>
          <w:rFonts w:ascii="Arial" w:hAnsi="Arial" w:cs="Arial"/>
          <w:sz w:val="28"/>
          <w:szCs w:val="28"/>
        </w:rPr>
        <w:t xml:space="preserve"> Se avizează ajustarea tarifului de operare al operatorului serviciului delegat, cu indicele preturilor de consum total aferent perioadei </w:t>
      </w:r>
      <w:bookmarkStart w:id="7" w:name="_Hlk161915873"/>
      <w:r w:rsidRPr="00D01189">
        <w:rPr>
          <w:rFonts w:ascii="Arial" w:hAnsi="Arial" w:cs="Arial"/>
          <w:sz w:val="28"/>
          <w:szCs w:val="28"/>
        </w:rPr>
        <w:t xml:space="preserve">martie 2024 – septembrie 2024 </w:t>
      </w:r>
      <w:bookmarkStart w:id="8" w:name="_Hlk182391823"/>
      <w:r w:rsidRPr="00D01189">
        <w:rPr>
          <w:rFonts w:ascii="Arial" w:hAnsi="Arial" w:cs="Arial"/>
          <w:sz w:val="28"/>
          <w:szCs w:val="28"/>
        </w:rPr>
        <w:t>de la  76 lei/tonă, fără TVA la  77,02 lei/tonă, fără TVA,</w:t>
      </w:r>
      <w:bookmarkStart w:id="9" w:name="_Hlk138758538"/>
      <w:r w:rsidRPr="00D01189">
        <w:rPr>
          <w:rFonts w:ascii="Arial" w:hAnsi="Arial" w:cs="Arial"/>
          <w:sz w:val="28"/>
          <w:szCs w:val="28"/>
        </w:rPr>
        <w:t xml:space="preserve">  pentru </w:t>
      </w:r>
      <w:bookmarkEnd w:id="9"/>
      <w:r w:rsidRPr="00D01189">
        <w:rPr>
          <w:rFonts w:ascii="Arial" w:hAnsi="Arial" w:cs="Arial"/>
          <w:sz w:val="28"/>
          <w:szCs w:val="28"/>
        </w:rPr>
        <w:t>transfer</w:t>
      </w:r>
      <w:bookmarkEnd w:id="7"/>
      <w:r w:rsidRPr="00D01189">
        <w:rPr>
          <w:rFonts w:ascii="Arial" w:hAnsi="Arial" w:cs="Arial"/>
          <w:sz w:val="28"/>
          <w:szCs w:val="28"/>
        </w:rPr>
        <w:t xml:space="preserve"> al deșeurilor reziduale</w:t>
      </w:r>
      <w:bookmarkEnd w:id="8"/>
      <w:r w:rsidRPr="00D01189">
        <w:rPr>
          <w:rFonts w:ascii="Arial" w:hAnsi="Arial" w:cs="Arial"/>
          <w:sz w:val="28"/>
          <w:szCs w:val="28"/>
        </w:rPr>
        <w:t>, conform Fișei de fundamentare cuprinsă în anexa nr. 3.</w:t>
      </w:r>
    </w:p>
    <w:p w14:paraId="4B64FA4D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BE32B9E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Art.4.</w:t>
      </w:r>
      <w:r w:rsidRPr="00D01189">
        <w:rPr>
          <w:rFonts w:ascii="Arial" w:hAnsi="Arial" w:cs="Arial"/>
          <w:sz w:val="28"/>
          <w:szCs w:val="28"/>
        </w:rPr>
        <w:t xml:space="preserve"> Se avizează ajustarea tarifului de operare al operatorului serviciului delegat, cu indicele preturilor de consum total aferent perioadei martie 2024 – septembrie 2024, </w:t>
      </w:r>
      <w:bookmarkStart w:id="10" w:name="_Hlk161915900"/>
      <w:bookmarkStart w:id="11" w:name="_Hlk182391885"/>
      <w:r w:rsidRPr="00D01189">
        <w:rPr>
          <w:rFonts w:ascii="Arial" w:hAnsi="Arial" w:cs="Arial"/>
          <w:sz w:val="28"/>
          <w:szCs w:val="28"/>
        </w:rPr>
        <w:t xml:space="preserve">de la 126 lei/tonă, fără TVA la 127,71 lei/tonă, fără TVA, pentru </w:t>
      </w:r>
      <w:bookmarkEnd w:id="10"/>
      <w:r w:rsidRPr="00D01189">
        <w:rPr>
          <w:rFonts w:ascii="Arial" w:hAnsi="Arial" w:cs="Arial"/>
          <w:sz w:val="28"/>
          <w:szCs w:val="28"/>
        </w:rPr>
        <w:t>transferul deșeurilor de sticlă colectate separat</w:t>
      </w:r>
      <w:bookmarkEnd w:id="11"/>
      <w:r w:rsidRPr="00D01189">
        <w:rPr>
          <w:rFonts w:ascii="Arial" w:hAnsi="Arial" w:cs="Arial"/>
          <w:sz w:val="28"/>
          <w:szCs w:val="28"/>
        </w:rPr>
        <w:t xml:space="preserve"> conform Fișei de fundamentare cuprinsă în anexa nr. 4.</w:t>
      </w:r>
    </w:p>
    <w:p w14:paraId="550D4FD2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ABC1C34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Art.5.</w:t>
      </w:r>
      <w:r w:rsidRPr="00D01189">
        <w:rPr>
          <w:rFonts w:ascii="Arial" w:hAnsi="Arial" w:cs="Arial"/>
          <w:sz w:val="28"/>
          <w:szCs w:val="28"/>
        </w:rPr>
        <w:t xml:space="preserve"> Se avizează actul adiţional la Contractul nr. 1491 din 07.03.2024, conform anexei nr. 5.</w:t>
      </w:r>
    </w:p>
    <w:p w14:paraId="1D92ECD5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8945743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Art.6.</w:t>
      </w:r>
      <w:r w:rsidRPr="00D01189">
        <w:rPr>
          <w:rFonts w:ascii="Arial" w:hAnsi="Arial" w:cs="Arial"/>
          <w:sz w:val="28"/>
          <w:szCs w:val="28"/>
        </w:rPr>
        <w:t xml:space="preserve"> Anexele nr. 1 - 5 fac parte integrantă din prezenta hotărâre.</w:t>
      </w:r>
    </w:p>
    <w:p w14:paraId="5DE45B70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C94B713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pt-BR"/>
        </w:rPr>
      </w:pPr>
      <w:r w:rsidRPr="00D01189">
        <w:rPr>
          <w:rFonts w:ascii="Arial" w:hAnsi="Arial" w:cs="Arial"/>
          <w:b/>
          <w:sz w:val="28"/>
          <w:szCs w:val="28"/>
          <w:lang w:val="pt-BR"/>
        </w:rPr>
        <w:t>Art.7.</w:t>
      </w:r>
      <w:r w:rsidRPr="00D01189">
        <w:rPr>
          <w:rFonts w:ascii="Arial" w:hAnsi="Arial" w:cs="Arial"/>
          <w:sz w:val="28"/>
          <w:szCs w:val="28"/>
          <w:lang w:val="pt-BR"/>
        </w:rPr>
        <w:t xml:space="preserve"> Se mandatează Asociația de Dezvoltare Intercomunitară „Ecolect Mureş” prin Directorul executiv sau persoana desemnată de acesta să semneze actul adiţional la contractul de delegare, aprobat la art.5.</w:t>
      </w:r>
    </w:p>
    <w:p w14:paraId="10401026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04B836C8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Art.8.</w:t>
      </w:r>
      <w:r w:rsidRPr="00D01189">
        <w:rPr>
          <w:rFonts w:ascii="Arial" w:hAnsi="Arial" w:cs="Arial"/>
          <w:sz w:val="28"/>
          <w:szCs w:val="28"/>
        </w:rPr>
        <w:t xml:space="preserve"> Se mandatează Primarul comunei Acățari, să voteze în AGA ADI „Ecolect Mureş” aprobarea actului adițional conform art.5. </w:t>
      </w:r>
    </w:p>
    <w:p w14:paraId="2A1A5A3E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004D038" w14:textId="77777777" w:rsidR="00D01189" w:rsidRPr="00D01189" w:rsidRDefault="00D01189" w:rsidP="00D01189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b/>
          <w:sz w:val="28"/>
          <w:szCs w:val="28"/>
        </w:rPr>
        <w:t>Art.9.</w:t>
      </w:r>
      <w:r w:rsidRPr="00D01189">
        <w:rPr>
          <w:rFonts w:ascii="Arial" w:hAnsi="Arial" w:cs="Arial"/>
          <w:sz w:val="28"/>
          <w:szCs w:val="28"/>
        </w:rPr>
        <w:t xml:space="preserve">  Prezenta hotărâre se comunică Instituţiei Prefectului Judeţul Mureş şi Asociaţiei de Dezvoltare Intercomunitară “Ecolect Mureş”, care va supune aprobării în Adunarea generală actul adițional aprobat la art. 5 și răspunde de aducerea ei la îndeplinire.</w:t>
      </w:r>
    </w:p>
    <w:p w14:paraId="63B4CA0F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9B899DC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41F78EB" w14:textId="77777777" w:rsid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60805F9" w14:textId="77777777" w:rsidR="00900253" w:rsidRDefault="00900253" w:rsidP="00900253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CD9F4DB" w14:textId="77777777" w:rsidR="00900253" w:rsidRPr="00431DBF" w:rsidRDefault="00900253" w:rsidP="00900253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20932F68" w14:textId="77777777" w:rsidR="00900253" w:rsidRPr="00431DBF" w:rsidRDefault="00900253" w:rsidP="00900253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498E64F3" w14:textId="77777777" w:rsidR="00900253" w:rsidRPr="00431DBF" w:rsidRDefault="00900253" w:rsidP="00900253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76C392A5" w14:textId="77777777" w:rsidR="00900253" w:rsidRPr="00431DBF" w:rsidRDefault="00900253" w:rsidP="00900253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47DDB203" w14:textId="77777777" w:rsidR="00900253" w:rsidRPr="00431DBF" w:rsidRDefault="00900253" w:rsidP="00900253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 Józsa Ferenc</w:t>
      </w:r>
    </w:p>
    <w:p w14:paraId="1824E448" w14:textId="1F02F07D" w:rsidR="00900253" w:rsidRPr="00D01189" w:rsidRDefault="00900253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66EAF21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F416412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AA8F3A3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E9779AB" w14:textId="77777777" w:rsidR="00D01189" w:rsidRPr="00D01189" w:rsidRDefault="00D01189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  <w:r w:rsidRPr="00D01189">
        <w:rPr>
          <w:rFonts w:ascii="Arial" w:hAnsi="Arial" w:cs="Arial"/>
          <w:sz w:val="28"/>
          <w:szCs w:val="28"/>
        </w:rPr>
        <w:tab/>
      </w:r>
    </w:p>
    <w:p w14:paraId="52D11275" w14:textId="77777777" w:rsidR="004F01DE" w:rsidRPr="00D01189" w:rsidRDefault="004F01DE" w:rsidP="00D01189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4F01DE" w:rsidRPr="00D01189" w:rsidSect="00D01189">
      <w:pgSz w:w="12240" w:h="15840"/>
      <w:pgMar w:top="426" w:right="1183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9"/>
    <w:rsid w:val="004F01DE"/>
    <w:rsid w:val="00900253"/>
    <w:rsid w:val="009916F2"/>
    <w:rsid w:val="00D0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DF43C"/>
  <w15:chartTrackingRefBased/>
  <w15:docId w15:val="{D0F4746E-6917-4CF9-B9A5-E52BFB14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dcterms:created xsi:type="dcterms:W3CDTF">2024-12-11T08:30:00Z</dcterms:created>
  <dcterms:modified xsi:type="dcterms:W3CDTF">2024-12-11T08:39:00Z</dcterms:modified>
</cp:coreProperties>
</file>