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ACD" w:rsidRDefault="00691ACD" w:rsidP="00691ACD">
      <w:r>
        <w:t>ROMANIA</w:t>
      </w:r>
      <w:r>
        <w:tab/>
      </w:r>
      <w:r>
        <w:tab/>
      </w:r>
      <w:r>
        <w:tab/>
      </w:r>
      <w:r>
        <w:tab/>
      </w:r>
      <w:r>
        <w:tab/>
      </w:r>
      <w:r>
        <w:tab/>
      </w:r>
      <w:r>
        <w:tab/>
      </w:r>
      <w:r>
        <w:tab/>
      </w:r>
    </w:p>
    <w:p w:rsidR="00691ACD" w:rsidRDefault="00691ACD" w:rsidP="00691ACD">
      <w:r>
        <w:t>JUDEŢUL MUREŞ</w:t>
      </w:r>
      <w:r>
        <w:tab/>
      </w:r>
      <w:r>
        <w:tab/>
      </w:r>
      <w:r>
        <w:tab/>
      </w:r>
      <w:r>
        <w:tab/>
      </w:r>
      <w:r>
        <w:tab/>
      </w:r>
      <w:r>
        <w:tab/>
      </w:r>
      <w:r>
        <w:tab/>
        <w:t xml:space="preserve">           </w:t>
      </w:r>
    </w:p>
    <w:p w:rsidR="00691ACD" w:rsidRDefault="00691ACD" w:rsidP="00691ACD">
      <w:pPr>
        <w:pStyle w:val="Heading1"/>
        <w:rPr>
          <w:szCs w:val="24"/>
        </w:rPr>
      </w:pPr>
      <w:r>
        <w:rPr>
          <w:szCs w:val="24"/>
        </w:rPr>
        <w:t xml:space="preserve">COMUNA  ACĂŢARI </w:t>
      </w:r>
    </w:p>
    <w:p w:rsidR="00691ACD" w:rsidRDefault="00691ACD" w:rsidP="00691ACD">
      <w:pPr>
        <w:pStyle w:val="Heading1"/>
        <w:rPr>
          <w:szCs w:val="24"/>
        </w:rPr>
      </w:pPr>
      <w:r>
        <w:rPr>
          <w:szCs w:val="24"/>
        </w:rPr>
        <w:t>PRIMAR</w:t>
      </w:r>
    </w:p>
    <w:p w:rsidR="00691ACD" w:rsidRDefault="00691ACD" w:rsidP="00691ACD">
      <w:pPr>
        <w:pStyle w:val="Heading1"/>
        <w:rPr>
          <w:szCs w:val="24"/>
        </w:rPr>
      </w:pPr>
    </w:p>
    <w:p w:rsidR="00691ACD" w:rsidRDefault="00691ACD" w:rsidP="00691ACD">
      <w:pPr>
        <w:pStyle w:val="Heading1"/>
        <w:rPr>
          <w:szCs w:val="24"/>
        </w:rPr>
      </w:pPr>
    </w:p>
    <w:p w:rsidR="00691ACD" w:rsidRPr="00D31EC4" w:rsidRDefault="00691ACD" w:rsidP="00691ACD">
      <w:pPr>
        <w:pStyle w:val="Heading1"/>
        <w:jc w:val="center"/>
        <w:rPr>
          <w:sz w:val="28"/>
          <w:szCs w:val="28"/>
          <w:u w:val="single"/>
        </w:rPr>
      </w:pPr>
      <w:r w:rsidRPr="00D31EC4">
        <w:rPr>
          <w:sz w:val="28"/>
          <w:szCs w:val="28"/>
          <w:u w:val="single"/>
        </w:rPr>
        <w:t>H</w:t>
      </w:r>
      <w:r w:rsidR="00D31EC4" w:rsidRPr="00D31EC4">
        <w:rPr>
          <w:sz w:val="28"/>
          <w:szCs w:val="28"/>
          <w:u w:val="single"/>
        </w:rPr>
        <w:t xml:space="preserve"> </w:t>
      </w:r>
      <w:r w:rsidRPr="00D31EC4">
        <w:rPr>
          <w:sz w:val="28"/>
          <w:szCs w:val="28"/>
          <w:u w:val="single"/>
        </w:rPr>
        <w:t>O</w:t>
      </w:r>
      <w:r w:rsidR="00D31EC4" w:rsidRPr="00D31EC4">
        <w:rPr>
          <w:sz w:val="28"/>
          <w:szCs w:val="28"/>
          <w:u w:val="single"/>
        </w:rPr>
        <w:t xml:space="preserve"> </w:t>
      </w:r>
      <w:r w:rsidRPr="00D31EC4">
        <w:rPr>
          <w:sz w:val="28"/>
          <w:szCs w:val="28"/>
          <w:u w:val="single"/>
        </w:rPr>
        <w:t>T</w:t>
      </w:r>
      <w:r w:rsidR="00D31EC4" w:rsidRPr="00D31EC4">
        <w:rPr>
          <w:sz w:val="28"/>
          <w:szCs w:val="28"/>
          <w:u w:val="single"/>
        </w:rPr>
        <w:t xml:space="preserve"> </w:t>
      </w:r>
      <w:r w:rsidRPr="00D31EC4">
        <w:rPr>
          <w:sz w:val="28"/>
          <w:szCs w:val="28"/>
          <w:u w:val="single"/>
        </w:rPr>
        <w:t>Ă</w:t>
      </w:r>
      <w:r w:rsidR="00D31EC4" w:rsidRPr="00D31EC4">
        <w:rPr>
          <w:sz w:val="28"/>
          <w:szCs w:val="28"/>
          <w:u w:val="single"/>
        </w:rPr>
        <w:t xml:space="preserve"> </w:t>
      </w:r>
      <w:r w:rsidRPr="00D31EC4">
        <w:rPr>
          <w:sz w:val="28"/>
          <w:szCs w:val="28"/>
          <w:u w:val="single"/>
        </w:rPr>
        <w:t>R</w:t>
      </w:r>
      <w:r w:rsidR="00D31EC4" w:rsidRPr="00D31EC4">
        <w:rPr>
          <w:sz w:val="28"/>
          <w:szCs w:val="28"/>
          <w:u w:val="single"/>
        </w:rPr>
        <w:t xml:space="preserve"> </w:t>
      </w:r>
      <w:r w:rsidRPr="00D31EC4">
        <w:rPr>
          <w:sz w:val="28"/>
          <w:szCs w:val="28"/>
          <w:u w:val="single"/>
        </w:rPr>
        <w:t>Â</w:t>
      </w:r>
      <w:r w:rsidR="00D31EC4" w:rsidRPr="00D31EC4">
        <w:rPr>
          <w:sz w:val="28"/>
          <w:szCs w:val="28"/>
          <w:u w:val="single"/>
        </w:rPr>
        <w:t xml:space="preserve"> </w:t>
      </w:r>
      <w:r w:rsidRPr="00D31EC4">
        <w:rPr>
          <w:sz w:val="28"/>
          <w:szCs w:val="28"/>
          <w:u w:val="single"/>
        </w:rPr>
        <w:t>R</w:t>
      </w:r>
      <w:r w:rsidR="00D31EC4" w:rsidRPr="00D31EC4">
        <w:rPr>
          <w:sz w:val="28"/>
          <w:szCs w:val="28"/>
          <w:u w:val="single"/>
        </w:rPr>
        <w:t xml:space="preserve"> </w:t>
      </w:r>
      <w:r w:rsidRPr="00D31EC4">
        <w:rPr>
          <w:sz w:val="28"/>
          <w:szCs w:val="28"/>
          <w:u w:val="single"/>
        </w:rPr>
        <w:t>E</w:t>
      </w:r>
      <w:r w:rsidR="00D31EC4" w:rsidRPr="00D31EC4">
        <w:rPr>
          <w:sz w:val="28"/>
          <w:szCs w:val="28"/>
          <w:u w:val="single"/>
        </w:rPr>
        <w:t xml:space="preserve"> A  NR.43</w:t>
      </w:r>
    </w:p>
    <w:p w:rsidR="00D31EC4" w:rsidRPr="00D31EC4" w:rsidRDefault="00D31EC4" w:rsidP="00D31EC4">
      <w:pPr>
        <w:jc w:val="center"/>
        <w:rPr>
          <w:sz w:val="28"/>
          <w:szCs w:val="28"/>
          <w:u w:val="single"/>
          <w:lang w:eastAsia="en-US"/>
        </w:rPr>
      </w:pPr>
      <w:r>
        <w:rPr>
          <w:sz w:val="28"/>
          <w:szCs w:val="28"/>
          <w:u w:val="single"/>
          <w:lang w:eastAsia="en-US"/>
        </w:rPr>
        <w:t>d</w:t>
      </w:r>
      <w:r w:rsidRPr="00D31EC4">
        <w:rPr>
          <w:sz w:val="28"/>
          <w:szCs w:val="28"/>
          <w:u w:val="single"/>
          <w:lang w:eastAsia="en-US"/>
        </w:rPr>
        <w:t>in 29 iunie 2017</w:t>
      </w:r>
    </w:p>
    <w:p w:rsidR="00691ACD" w:rsidRPr="00D31EC4" w:rsidRDefault="00691ACD" w:rsidP="00691ACD">
      <w:pPr>
        <w:pStyle w:val="NoSpacing"/>
        <w:jc w:val="center"/>
        <w:rPr>
          <w:sz w:val="28"/>
          <w:szCs w:val="28"/>
          <w:u w:val="single"/>
        </w:rPr>
      </w:pPr>
      <w:r w:rsidRPr="00D31EC4">
        <w:rPr>
          <w:sz w:val="28"/>
          <w:szCs w:val="28"/>
          <w:u w:val="single"/>
        </w:rPr>
        <w:t>privind aprobarea deplasării unei delegații în localitatea Kasterlee-Belgia</w:t>
      </w:r>
    </w:p>
    <w:p w:rsidR="00691ACD" w:rsidRPr="00D31EC4" w:rsidRDefault="00691ACD" w:rsidP="00691ACD">
      <w:pPr>
        <w:spacing w:after="240"/>
        <w:ind w:firstLine="720"/>
        <w:jc w:val="center"/>
        <w:rPr>
          <w:b/>
          <w:sz w:val="28"/>
          <w:szCs w:val="28"/>
          <w:u w:val="single"/>
        </w:rPr>
      </w:pPr>
    </w:p>
    <w:p w:rsidR="00691ACD" w:rsidRPr="00E409CD" w:rsidRDefault="00FE403A" w:rsidP="00691ACD">
      <w:pPr>
        <w:pStyle w:val="NoSpacing"/>
        <w:ind w:firstLine="720"/>
        <w:jc w:val="both"/>
      </w:pPr>
      <w:r w:rsidRPr="00E409CD">
        <w:t>Consiliul  local al comunei Acățari</w:t>
      </w:r>
      <w:r w:rsidR="00691ACD" w:rsidRPr="00E409CD">
        <w:t>,</w:t>
      </w:r>
    </w:p>
    <w:p w:rsidR="00691ACD" w:rsidRPr="00E409CD" w:rsidRDefault="00691ACD" w:rsidP="00691ACD">
      <w:pPr>
        <w:pStyle w:val="NoSpacing"/>
        <w:ind w:firstLine="720"/>
        <w:jc w:val="both"/>
      </w:pPr>
      <w:r w:rsidRPr="00E409CD">
        <w:t xml:space="preserve">Având în vedere expunerea de motive a Primarului comunei Acățari nr.4231/22.06.2017  , raportul  de specialitate nr. 4239/22.06.2017  și avizul </w:t>
      </w:r>
      <w:r w:rsidR="00D31EC4" w:rsidRPr="00E409CD">
        <w:t>Comisiei de specialitate nr.21</w:t>
      </w:r>
      <w:r w:rsidRPr="00E409CD">
        <w:t>/2007 ,</w:t>
      </w:r>
    </w:p>
    <w:p w:rsidR="00691ACD" w:rsidRPr="00E409CD" w:rsidRDefault="00691ACD" w:rsidP="00691ACD">
      <w:pPr>
        <w:pStyle w:val="NoSpacing"/>
        <w:ind w:firstLine="720"/>
        <w:jc w:val="both"/>
      </w:pPr>
      <w:r w:rsidRPr="00E409CD">
        <w:t>Ținând cont de  invitația oficială primită de la Municipalitatea Kasterlee din Regatul Belgiei,respectiv Actul de donația pentru  mașina de transport gunoi,</w:t>
      </w:r>
    </w:p>
    <w:p w:rsidR="00691ACD" w:rsidRPr="00E409CD" w:rsidRDefault="00691ACD" w:rsidP="00691ACD">
      <w:pPr>
        <w:pStyle w:val="NoSpacing"/>
        <w:ind w:firstLine="720"/>
        <w:jc w:val="both"/>
        <w:rPr>
          <w:rFonts w:eastAsia="Calibri"/>
          <w:lang w:eastAsia="en-US"/>
        </w:rPr>
      </w:pPr>
      <w:r w:rsidRPr="00E409CD">
        <w:t>În conformitate cu</w:t>
      </w:r>
      <w:r w:rsidRPr="00E409CD">
        <w:rPr>
          <w:rFonts w:eastAsia="Calibri"/>
          <w:lang w:eastAsia="en-US"/>
        </w:rPr>
        <w:t xml:space="preserve"> prevederile art.3 alin (1) din Hotărârea Guvernului României  Nr. 518 din 10 iulie 1995 privind unele drepturi şi obligaţii ale personalului român trimis în străinătate pentru îndeplinirea unor misiuni cu caracter temporar, cu modificările și completările ulterioare;</w:t>
      </w:r>
    </w:p>
    <w:p w:rsidR="00691ACD" w:rsidRPr="00E409CD" w:rsidRDefault="00691ACD" w:rsidP="00691ACD">
      <w:pPr>
        <w:pStyle w:val="NoSpacing"/>
        <w:ind w:firstLine="720"/>
        <w:jc w:val="both"/>
        <w:rPr>
          <w:lang w:eastAsia="en-US"/>
        </w:rPr>
      </w:pPr>
      <w:r w:rsidRPr="00E409CD">
        <w:rPr>
          <w:lang w:eastAsia="en-US"/>
        </w:rPr>
        <w:t>În temeiul prevederilor art. 36 alin. (1), alin. (2) lit. e), alin. (7) lit. c), art. 45 alin. (1), art. 115 alin. (1) lit. b) din Legea nr. 215/2001, privind administraţia publică locală, republicată,cu modificările și c ompletările ulterioare,</w:t>
      </w:r>
    </w:p>
    <w:p w:rsidR="00691ACD" w:rsidRDefault="00691ACD" w:rsidP="00691ACD">
      <w:pPr>
        <w:spacing w:after="240"/>
        <w:rPr>
          <w:b/>
          <w:sz w:val="22"/>
          <w:u w:val="single"/>
        </w:rPr>
      </w:pPr>
    </w:p>
    <w:p w:rsidR="00691ACD" w:rsidRDefault="00D31EC4" w:rsidP="00E409CD">
      <w:pPr>
        <w:spacing w:after="240"/>
        <w:ind w:left="720" w:firstLine="720"/>
        <w:rPr>
          <w:b/>
          <w:sz w:val="28"/>
          <w:szCs w:val="28"/>
          <w:u w:val="single"/>
        </w:rPr>
      </w:pPr>
      <w:r>
        <w:rPr>
          <w:b/>
          <w:sz w:val="28"/>
          <w:szCs w:val="28"/>
          <w:u w:val="single"/>
        </w:rPr>
        <w:t>H o t ă r â ș t e</w:t>
      </w:r>
      <w:r w:rsidR="00691ACD">
        <w:rPr>
          <w:b/>
          <w:sz w:val="28"/>
          <w:szCs w:val="28"/>
          <w:u w:val="single"/>
        </w:rPr>
        <w:t>:</w:t>
      </w:r>
    </w:p>
    <w:p w:rsidR="00E409CD" w:rsidRDefault="00E409CD" w:rsidP="00E409CD">
      <w:pPr>
        <w:spacing w:after="240"/>
        <w:ind w:left="720" w:firstLine="720"/>
        <w:rPr>
          <w:b/>
          <w:sz w:val="28"/>
          <w:szCs w:val="28"/>
          <w:u w:val="single"/>
        </w:rPr>
      </w:pPr>
    </w:p>
    <w:p w:rsidR="00691ACD" w:rsidRDefault="00691ACD" w:rsidP="00691ACD">
      <w:pPr>
        <w:jc w:val="both"/>
        <w:rPr>
          <w:sz w:val="28"/>
          <w:szCs w:val="28"/>
        </w:rPr>
      </w:pPr>
      <w:r>
        <w:rPr>
          <w:sz w:val="28"/>
          <w:szCs w:val="28"/>
        </w:rPr>
        <w:tab/>
        <w:t>Art.1. Se aprobă deplasarea unei delegații formată din 3 persoane</w:t>
      </w:r>
      <w:r>
        <w:rPr>
          <w:sz w:val="28"/>
          <w:szCs w:val="28"/>
          <w:lang w:eastAsia="en-US"/>
        </w:rPr>
        <w:t xml:space="preserve">  în localitatea Kasterlee, Regatul Belgiei, </w:t>
      </w:r>
      <w:r w:rsidR="00D31EC4">
        <w:rPr>
          <w:sz w:val="28"/>
          <w:szCs w:val="28"/>
        </w:rPr>
        <w:t xml:space="preserve"> în vederea transportului </w:t>
      </w:r>
      <w:r>
        <w:rPr>
          <w:sz w:val="28"/>
          <w:szCs w:val="28"/>
        </w:rPr>
        <w:t xml:space="preserve"> autogunoierei marca Iveco, donație din partea orașului Kasterlee , în comuna Acățari.</w:t>
      </w:r>
    </w:p>
    <w:p w:rsidR="00691ACD" w:rsidRDefault="00691ACD" w:rsidP="00691ACD">
      <w:pPr>
        <w:rPr>
          <w:sz w:val="28"/>
          <w:szCs w:val="28"/>
        </w:rPr>
      </w:pPr>
      <w:r>
        <w:rPr>
          <w:sz w:val="28"/>
          <w:szCs w:val="28"/>
        </w:rPr>
        <w:tab/>
        <w:t xml:space="preserve">Persoane nominalizate: </w:t>
      </w:r>
    </w:p>
    <w:p w:rsidR="00691ACD" w:rsidRDefault="00691ACD" w:rsidP="00691ACD">
      <w:pPr>
        <w:rPr>
          <w:sz w:val="28"/>
          <w:szCs w:val="28"/>
        </w:rPr>
      </w:pPr>
    </w:p>
    <w:p w:rsidR="00691ACD" w:rsidRDefault="00FE403A" w:rsidP="00691AC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Ferenczi Barna</w:t>
      </w:r>
    </w:p>
    <w:p w:rsidR="00691ACD" w:rsidRDefault="00FE403A" w:rsidP="00691AC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Ferenczi Jozsef</w:t>
      </w:r>
    </w:p>
    <w:p w:rsidR="00691ACD" w:rsidRDefault="00FE403A" w:rsidP="00691AC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Osvath  Zsolt  Lehel</w:t>
      </w:r>
    </w:p>
    <w:p w:rsidR="00691ACD" w:rsidRDefault="00691ACD" w:rsidP="00691ACD">
      <w:pPr>
        <w:rPr>
          <w:sz w:val="28"/>
          <w:szCs w:val="28"/>
        </w:rPr>
      </w:pPr>
    </w:p>
    <w:p w:rsidR="00691ACD" w:rsidRDefault="00691ACD" w:rsidP="00691ACD">
      <w:pPr>
        <w:ind w:firstLine="708"/>
        <w:jc w:val="both"/>
        <w:rPr>
          <w:sz w:val="28"/>
          <w:szCs w:val="28"/>
        </w:rPr>
      </w:pPr>
      <w:r>
        <w:rPr>
          <w:sz w:val="28"/>
          <w:szCs w:val="28"/>
        </w:rPr>
        <w:t>Art.2. Se aprobă decontarea cheltuielilor de deplasare, cazare și diurnă cuvenite, din bugetul local, prin acordarea unui avans în numerar anterior plecării și decontarea restului de cheltuieli, pe baza documentelor justificative, la întoarcerea din deplasare</w:t>
      </w:r>
    </w:p>
    <w:p w:rsidR="00691ACD" w:rsidRDefault="00691ACD" w:rsidP="00691ACD">
      <w:pPr>
        <w:ind w:firstLine="708"/>
        <w:jc w:val="both"/>
        <w:rPr>
          <w:sz w:val="28"/>
          <w:szCs w:val="28"/>
        </w:rPr>
      </w:pPr>
      <w:r>
        <w:rPr>
          <w:sz w:val="28"/>
          <w:szCs w:val="28"/>
        </w:rPr>
        <w:t>Art.3 Cu ducerea la îndeplinire prevederilor prezentei , se încredințează Primarul comunei , persoanele delegate, Biroul Financiar Contabil și Resurse Umane.</w:t>
      </w:r>
    </w:p>
    <w:p w:rsidR="00691ACD" w:rsidRDefault="00691ACD" w:rsidP="00691ACD">
      <w:pPr>
        <w:spacing w:after="240"/>
        <w:ind w:firstLine="708"/>
        <w:contextualSpacing/>
        <w:jc w:val="both"/>
        <w:rPr>
          <w:szCs w:val="28"/>
        </w:rPr>
      </w:pPr>
      <w:r>
        <w:rPr>
          <w:sz w:val="28"/>
          <w:szCs w:val="28"/>
        </w:rPr>
        <w:t xml:space="preserve">Art.4 Prezenta se comunică Instituției Prefectului Județului Mureș,Primarului comunei Acățari,persoanelor nominalizate în art.1 și se aduce la cunoștință publică,conform prevederilor legale. </w:t>
      </w:r>
    </w:p>
    <w:p w:rsidR="00691ACD" w:rsidRDefault="00691ACD" w:rsidP="00691ACD">
      <w:pPr>
        <w:spacing w:after="240"/>
        <w:contextualSpacing/>
        <w:jc w:val="both"/>
        <w:rPr>
          <w:szCs w:val="28"/>
          <w:lang w:eastAsia="en-US"/>
        </w:rPr>
      </w:pPr>
    </w:p>
    <w:p w:rsidR="00E409CD" w:rsidRPr="0021756D" w:rsidRDefault="00E409CD" w:rsidP="00E409CD">
      <w:pPr>
        <w:pStyle w:val="NoSpacing"/>
        <w:rPr>
          <w:sz w:val="28"/>
          <w:szCs w:val="28"/>
        </w:rPr>
      </w:pPr>
      <w:r>
        <w:rPr>
          <w:szCs w:val="28"/>
          <w:lang w:eastAsia="en-US"/>
        </w:rPr>
        <w:tab/>
      </w:r>
      <w:r>
        <w:rPr>
          <w:szCs w:val="28"/>
          <w:lang w:eastAsia="en-US"/>
        </w:rPr>
        <w:tab/>
      </w:r>
      <w:r w:rsidRPr="0021756D">
        <w:rPr>
          <w:sz w:val="28"/>
          <w:szCs w:val="28"/>
        </w:rPr>
        <w:t>Preşedinte de şedinţă</w:t>
      </w:r>
    </w:p>
    <w:p w:rsidR="00E409CD" w:rsidRPr="0021756D" w:rsidRDefault="00E409CD" w:rsidP="00E409CD">
      <w:pPr>
        <w:pStyle w:val="NoSpacing"/>
        <w:rPr>
          <w:sz w:val="28"/>
          <w:szCs w:val="28"/>
          <w:lang w:val="hu-HU"/>
        </w:rPr>
      </w:pPr>
      <w:r w:rsidRPr="0021756D">
        <w:rPr>
          <w:sz w:val="28"/>
          <w:szCs w:val="28"/>
        </w:rPr>
        <w:tab/>
      </w:r>
      <w:bookmarkStart w:id="0" w:name="_GoBack"/>
      <w:bookmarkEnd w:id="0"/>
      <w:r>
        <w:rPr>
          <w:sz w:val="28"/>
          <w:szCs w:val="28"/>
        </w:rPr>
        <w:t xml:space="preserve">               </w:t>
      </w:r>
      <w:r w:rsidRPr="0021756D">
        <w:rPr>
          <w:sz w:val="28"/>
          <w:szCs w:val="28"/>
        </w:rPr>
        <w:t xml:space="preserve"> More  Tibor</w:t>
      </w:r>
    </w:p>
    <w:p w:rsidR="00E409CD" w:rsidRPr="0021756D" w:rsidRDefault="00E409CD" w:rsidP="00E409CD">
      <w:pPr>
        <w:pStyle w:val="NoSpacing"/>
        <w:rPr>
          <w:sz w:val="28"/>
          <w:szCs w:val="28"/>
        </w:rPr>
      </w:pPr>
      <w:r>
        <w:rPr>
          <w:sz w:val="28"/>
          <w:szCs w:val="28"/>
        </w:rPr>
        <w:tab/>
        <w:t xml:space="preserve"> </w:t>
      </w:r>
      <w:r>
        <w:rPr>
          <w:sz w:val="28"/>
          <w:szCs w:val="28"/>
        </w:rPr>
        <w:tab/>
      </w:r>
      <w:r w:rsidRPr="0021756D">
        <w:rPr>
          <w:sz w:val="28"/>
          <w:szCs w:val="28"/>
        </w:rPr>
        <w:tab/>
      </w:r>
      <w:r w:rsidRPr="0021756D">
        <w:rPr>
          <w:sz w:val="28"/>
          <w:szCs w:val="28"/>
        </w:rPr>
        <w:tab/>
      </w:r>
      <w:r w:rsidRPr="0021756D">
        <w:rPr>
          <w:sz w:val="28"/>
          <w:szCs w:val="28"/>
        </w:rPr>
        <w:tab/>
      </w:r>
      <w:r w:rsidRPr="0021756D">
        <w:rPr>
          <w:sz w:val="28"/>
          <w:szCs w:val="28"/>
        </w:rPr>
        <w:tab/>
      </w:r>
      <w:r w:rsidRPr="0021756D">
        <w:rPr>
          <w:sz w:val="28"/>
          <w:szCs w:val="28"/>
        </w:rPr>
        <w:tab/>
      </w:r>
      <w:r w:rsidRPr="0021756D">
        <w:rPr>
          <w:sz w:val="28"/>
          <w:szCs w:val="28"/>
        </w:rPr>
        <w:tab/>
      </w:r>
      <w:r w:rsidRPr="0021756D">
        <w:rPr>
          <w:sz w:val="28"/>
          <w:szCs w:val="28"/>
        </w:rPr>
        <w:tab/>
        <w:t xml:space="preserve"> Avizat  ptr.legalitate,</w:t>
      </w:r>
    </w:p>
    <w:p w:rsidR="00E409CD" w:rsidRPr="0021756D" w:rsidRDefault="00E409CD" w:rsidP="00E409CD">
      <w:pPr>
        <w:pStyle w:val="NoSpacing"/>
        <w:rPr>
          <w:sz w:val="28"/>
          <w:szCs w:val="28"/>
        </w:rPr>
      </w:pPr>
      <w:r w:rsidRPr="0021756D">
        <w:rPr>
          <w:sz w:val="28"/>
          <w:szCs w:val="28"/>
        </w:rPr>
        <w:tab/>
      </w:r>
      <w:r w:rsidRPr="0021756D">
        <w:rPr>
          <w:sz w:val="28"/>
          <w:szCs w:val="28"/>
        </w:rPr>
        <w:tab/>
      </w:r>
      <w:r w:rsidRPr="0021756D">
        <w:rPr>
          <w:sz w:val="28"/>
          <w:szCs w:val="28"/>
        </w:rPr>
        <w:tab/>
      </w:r>
      <w:r w:rsidRPr="0021756D">
        <w:rPr>
          <w:sz w:val="28"/>
          <w:szCs w:val="28"/>
        </w:rPr>
        <w:tab/>
      </w:r>
      <w:r w:rsidRPr="0021756D">
        <w:rPr>
          <w:sz w:val="28"/>
          <w:szCs w:val="28"/>
        </w:rPr>
        <w:tab/>
      </w:r>
      <w:r w:rsidRPr="0021756D">
        <w:rPr>
          <w:sz w:val="28"/>
          <w:szCs w:val="28"/>
        </w:rPr>
        <w:tab/>
      </w:r>
      <w:r w:rsidRPr="0021756D">
        <w:rPr>
          <w:sz w:val="28"/>
          <w:szCs w:val="28"/>
        </w:rPr>
        <w:tab/>
      </w:r>
      <w:r w:rsidRPr="0021756D">
        <w:rPr>
          <w:sz w:val="28"/>
          <w:szCs w:val="28"/>
        </w:rPr>
        <w:tab/>
        <w:t xml:space="preserve">                    Secretar,</w:t>
      </w:r>
    </w:p>
    <w:p w:rsidR="00691ACD" w:rsidRPr="00E409CD" w:rsidRDefault="00E409CD" w:rsidP="00E409CD">
      <w:pPr>
        <w:autoSpaceDE w:val="0"/>
        <w:autoSpaceDN w:val="0"/>
        <w:adjustRightInd w:val="0"/>
        <w:jc w:val="both"/>
        <w:rPr>
          <w:color w:val="000000"/>
          <w:sz w:val="28"/>
          <w:szCs w:val="28"/>
        </w:rPr>
      </w:pPr>
      <w:r w:rsidRPr="0021756D">
        <w:rPr>
          <w:sz w:val="28"/>
          <w:szCs w:val="28"/>
        </w:rPr>
        <w:tab/>
      </w:r>
      <w:r w:rsidRPr="0021756D">
        <w:rPr>
          <w:sz w:val="28"/>
          <w:szCs w:val="28"/>
        </w:rPr>
        <w:tab/>
      </w:r>
      <w:r w:rsidRPr="0021756D">
        <w:rPr>
          <w:sz w:val="28"/>
          <w:szCs w:val="28"/>
        </w:rPr>
        <w:tab/>
      </w:r>
      <w:r w:rsidRPr="0021756D">
        <w:rPr>
          <w:sz w:val="28"/>
          <w:szCs w:val="28"/>
        </w:rPr>
        <w:tab/>
      </w:r>
      <w:r w:rsidRPr="0021756D">
        <w:rPr>
          <w:sz w:val="28"/>
          <w:szCs w:val="28"/>
        </w:rPr>
        <w:tab/>
      </w:r>
      <w:r w:rsidRPr="0021756D">
        <w:rPr>
          <w:sz w:val="28"/>
          <w:szCs w:val="28"/>
        </w:rPr>
        <w:tab/>
      </w:r>
      <w:r>
        <w:rPr>
          <w:sz w:val="28"/>
          <w:szCs w:val="28"/>
        </w:rPr>
        <w:t xml:space="preserve">                                   </w:t>
      </w:r>
      <w:r w:rsidRPr="0021756D">
        <w:rPr>
          <w:sz w:val="28"/>
          <w:szCs w:val="28"/>
        </w:rPr>
        <w:t>Józsa</w:t>
      </w:r>
      <w:r>
        <w:rPr>
          <w:sz w:val="28"/>
          <w:szCs w:val="28"/>
        </w:rPr>
        <w:t xml:space="preserve"> </w:t>
      </w:r>
      <w:r w:rsidRPr="0021756D">
        <w:rPr>
          <w:sz w:val="28"/>
          <w:szCs w:val="28"/>
        </w:rPr>
        <w:t>Feren</w:t>
      </w:r>
      <w:r>
        <w:rPr>
          <w:sz w:val="28"/>
          <w:szCs w:val="28"/>
        </w:rPr>
        <w:t>c</w:t>
      </w:r>
    </w:p>
    <w:p w:rsidR="00691ACD" w:rsidRDefault="00691ACD" w:rsidP="00FE403A">
      <w:pPr>
        <w:pStyle w:val="NoSpacing"/>
        <w:jc w:val="both"/>
        <w:rPr>
          <w:sz w:val="28"/>
          <w:szCs w:val="28"/>
        </w:rPr>
      </w:pPr>
      <w:r>
        <w:rPr>
          <w:sz w:val="28"/>
          <w:szCs w:val="28"/>
        </w:rPr>
        <w:lastRenderedPageBreak/>
        <w:tab/>
      </w:r>
    </w:p>
    <w:p w:rsidR="00504B62" w:rsidRDefault="00504B62"/>
    <w:sectPr w:rsidR="00504B62" w:rsidSect="00E409CD">
      <w:pgSz w:w="12240" w:h="15840"/>
      <w:pgMar w:top="180" w:right="90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D7044"/>
    <w:multiLevelType w:val="hybridMultilevel"/>
    <w:tmpl w:val="E35A9056"/>
    <w:lvl w:ilvl="0" w:tplc="2DB83A96">
      <w:start w:val="1"/>
      <w:numFmt w:val="decimal"/>
      <w:lvlText w:val="%1."/>
      <w:lvlJc w:val="left"/>
      <w:pPr>
        <w:ind w:left="1068" w:hanging="360"/>
      </w:p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1ACD"/>
    <w:rsid w:val="001F386B"/>
    <w:rsid w:val="00504B62"/>
    <w:rsid w:val="00691ACD"/>
    <w:rsid w:val="00D31EC4"/>
    <w:rsid w:val="00E409CD"/>
    <w:rsid w:val="00FE40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ACD"/>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691ACD"/>
    <w:pPr>
      <w:keepNext/>
      <w:outlineLvl w:val="0"/>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ACD"/>
    <w:rPr>
      <w:rFonts w:ascii="Times New Roman" w:eastAsia="Times New Roman" w:hAnsi="Times New Roman" w:cs="Times New Roman"/>
      <w:sz w:val="24"/>
      <w:szCs w:val="20"/>
      <w:lang w:val="ro-RO"/>
    </w:rPr>
  </w:style>
  <w:style w:type="paragraph" w:styleId="NoSpacing">
    <w:name w:val="No Spacing"/>
    <w:qFormat/>
    <w:rsid w:val="00691ACD"/>
    <w:pPr>
      <w:spacing w:after="0" w:line="240" w:lineRule="auto"/>
    </w:pPr>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691ACD"/>
    <w:pPr>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91720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dcterms:created xsi:type="dcterms:W3CDTF">2017-07-03T07:44:00Z</dcterms:created>
  <dcterms:modified xsi:type="dcterms:W3CDTF">2017-07-03T07:52:00Z</dcterms:modified>
</cp:coreProperties>
</file>