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39" w:rsidRDefault="00C63B39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  <w:t>Anexa 2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GHIDUL SOLICITANŢILOR</w:t>
      </w:r>
      <w:r w:rsidR="00C63B39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                               </w:t>
      </w:r>
    </w:p>
    <w:p w:rsidR="00F96C21" w:rsidRDefault="00F96C21" w:rsidP="00C63B3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pentru acordarea sprijinului financiar de la bugetul </w:t>
      </w:r>
      <w:r>
        <w:rPr>
          <w:rFonts w:ascii="Arial Narrow" w:eastAsia="Times New Roman" w:hAnsi="Arial Narrow"/>
          <w:sz w:val="28"/>
          <w:szCs w:val="28"/>
          <w:lang w:eastAsia="ro-RO"/>
        </w:rPr>
        <w:t>local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structurilor sportive de drept privat şi asociaţiilor pe ramură de sport precum şi persoanelor fizice din </w:t>
      </w:r>
      <w:r>
        <w:rPr>
          <w:rFonts w:ascii="Arial Narrow" w:eastAsia="Times New Roman" w:hAnsi="Arial Narrow"/>
          <w:sz w:val="28"/>
          <w:szCs w:val="28"/>
          <w:lang w:eastAsia="ro-RO"/>
        </w:rPr>
        <w:t>comuna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, care iniţiază şi organizează programe şi acţiuni sportive de utilitate publică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</w:t>
      </w:r>
      <w:bookmarkStart w:id="0" w:name="_Toc32810378"/>
      <w:r w:rsidRPr="00830C20">
        <w:rPr>
          <w:rFonts w:ascii="Arial Narrow" w:eastAsia="Times New Roman" w:hAnsi="Arial Narrow"/>
          <w:sz w:val="28"/>
          <w:szCs w:val="28"/>
          <w:lang w:eastAsia="ro-RO"/>
        </w:rPr>
        <w:tab/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1. OBIECTIVELE PROGRAMULUI </w:t>
      </w:r>
      <w:bookmarkEnd w:id="0"/>
    </w:p>
    <w:p w:rsidR="00F96C21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Acordarea sprijinului financiar se va face în temeiul Legii nr.350/2005 privind regimul finanţărilor nerambursabile din fonduri publice alocate pentru activităţi nonprofit de interes general, modificată prin O.U.G. nr.84/2008 şi în conformitate cu legislaţia specifică reprezentată prin Ordinul Preşedintelui Agenţiei Naţionale pentru Sport nr.130/2006 privind finanţarea nerambursabilă din fonduri publice a proiectelor cluburilor sportive de drept privat şi ale asociaţiilor pe ramură de sport judeţene şi ale municipiului Bucureşti, modificat prin Ordinul Preşedintelui Agenţiei Naţionale pentru Sport nr.236/2006.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bookmarkStart w:id="1" w:name="_Toc32810379"/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2.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SCOP ŞI OBIECTIVE: 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1. Scop: valorificarea aptitudinilor individuale într-un sistem organizat de selecţie, pregătire şi competiţie care să asigure autodepăşirea continuă, realizarea de recorduri naţionale şi internaţionale, precum şi obţinerea victoriei.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2. Obiective: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a) evidenţierea contribuţiei semnificative şi constante a sportului de performanţă la reprezentarea şi sporirea prestigiului României pe plan internaţional;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b) susţinerea disciplinelor şi a probelor sportive, în funcţie de tradiţia şi de gradul de dezvoltare a fiecăreia la nivel naţional şi internaţional;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c) susţinerea activităţii de performanţă l</w:t>
      </w:r>
      <w:r>
        <w:rPr>
          <w:rFonts w:ascii="Arial Narrow" w:eastAsia="Times New Roman" w:hAnsi="Arial Narrow"/>
          <w:sz w:val="28"/>
          <w:szCs w:val="28"/>
          <w:lang w:eastAsia="ro-RO"/>
        </w:rPr>
        <w:t>a diferite ramuri sportive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d) perfecţionarea sistemelor de selecţie, pregătire şi competiţionale pentru fiecare ramură de sport;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e) susţinerea procesului de redresare a jocurilor sportive, în funcţie de valoarea, tradiţia şi gradul de dezvoltare a fiecăruia la nivel naţional şi internaţional;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f) susţinerea sporturilor de iarnă în vederea amplificării la nivel naţional şi internaţional.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g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) încurajarea practicării activităţilor fizice şi sportive, în mod continuu, de cât mai mulţi cetăţeni;</w:t>
      </w:r>
    </w:p>
    <w:p w:rsidR="00F96C21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h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) atragerea şi stimularea tuturor categoriilor de cetăţeni, fără nici o discriminare, în mod liber şi voluntar, independent sau în cadru organizat, pentru practicarea activităţilor fizice şi sportive.</w:t>
      </w:r>
    </w:p>
    <w:p w:rsidR="00F96C21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i) asigurarea sustebanilităţii şi dezvoltării  cluburilor sportive de pe raza comunei Acăţari în diferite ramuri sportive de tradiţie: fotbal, baschet, etc</w:t>
      </w:r>
      <w:r w:rsidR="0067376C">
        <w:rPr>
          <w:rFonts w:ascii="Arial Narrow" w:eastAsia="Times New Roman" w:hAnsi="Arial Narrow"/>
          <w:sz w:val="28"/>
          <w:szCs w:val="28"/>
          <w:lang w:eastAsia="ro-RO"/>
        </w:rPr>
        <w:t>.</w:t>
      </w: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lastRenderedPageBreak/>
        <w:t>Programe pentur care se acorda finantari nerambursabile:</w:t>
      </w: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>- organizarea de competitii sportive si participarea la acestea</w:t>
      </w: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>- efectuarea de achziţii necesare pentru desfăsurarea competitiilor sportive</w:t>
      </w:r>
    </w:p>
    <w:p w:rsidR="0067376C" w:rsidRPr="00830C20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>- acoperarirea cheltuielilo</w:t>
      </w:r>
      <w:r w:rsidR="00812246">
        <w:rPr>
          <w:rFonts w:ascii="Arial Narrow" w:eastAsia="Times New Roman" w:hAnsi="Arial Narrow"/>
          <w:sz w:val="28"/>
          <w:szCs w:val="28"/>
          <w:lang w:eastAsia="ro-RO"/>
        </w:rPr>
        <w:t>r administriative (taxe si avize, analize medicale, etc)</w:t>
      </w:r>
      <w:bookmarkStart w:id="2" w:name="_GoBack"/>
      <w:bookmarkEnd w:id="2"/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4. SUMA DISPONIBILĂ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sprijin financiar, oferită de </w:t>
      </w:r>
      <w:bookmarkEnd w:id="1"/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Consiliul </w:t>
      </w:r>
      <w:r>
        <w:rPr>
          <w:rFonts w:ascii="Arial Narrow" w:eastAsia="Times New Roman" w:hAnsi="Arial Narrow"/>
          <w:sz w:val="28"/>
          <w:szCs w:val="28"/>
          <w:lang w:eastAsia="ro-RO"/>
        </w:rPr>
        <w:t>Local</w:t>
      </w:r>
    </w:p>
    <w:p w:rsidR="00F96C21" w:rsidRPr="001F5790" w:rsidRDefault="00F96C21" w:rsidP="001F5790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Suma</w:t>
      </w:r>
      <w:r w:rsidR="0041372B">
        <w:rPr>
          <w:rFonts w:ascii="Arial Narrow" w:eastAsia="Times New Roman" w:hAnsi="Arial Narrow"/>
          <w:sz w:val="28"/>
          <w:szCs w:val="28"/>
          <w:lang w:eastAsia="ro-RO"/>
        </w:rPr>
        <w:t xml:space="preserve"> totală disponibil</w:t>
      </w:r>
      <w:r w:rsidR="001F5790">
        <w:rPr>
          <w:rFonts w:ascii="Arial Narrow" w:eastAsia="Times New Roman" w:hAnsi="Arial Narrow"/>
          <w:sz w:val="28"/>
          <w:szCs w:val="28"/>
          <w:lang w:eastAsia="ro-RO"/>
        </w:rPr>
        <w:t>ă pe anul 2016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sprijinul financiar al programelor sau acţiunilor sportive din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comuna Acăţari </w:t>
      </w:r>
      <w:r w:rsidR="00CC62D9">
        <w:rPr>
          <w:rFonts w:ascii="Arial Narrow" w:eastAsia="Times New Roman" w:hAnsi="Arial Narrow"/>
          <w:sz w:val="28"/>
          <w:szCs w:val="28"/>
          <w:lang w:eastAsia="ro-RO"/>
        </w:rPr>
        <w:t xml:space="preserve"> este </w:t>
      </w:r>
      <w:r w:rsidR="00227B92">
        <w:rPr>
          <w:rFonts w:ascii="Arial Narrow" w:eastAsia="Times New Roman" w:hAnsi="Arial Narrow"/>
          <w:sz w:val="28"/>
          <w:szCs w:val="28"/>
          <w:lang w:eastAsia="ro-RO"/>
        </w:rPr>
        <w:t>comform Hotărârii Consiliul Local privind aprobarea bugetului local.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5. VALOAREA SUBVENŢIEI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Solicitanții pot primi sprijin financiar </w:t>
      </w:r>
      <w:r w:rsidRPr="00830C20">
        <w:rPr>
          <w:rFonts w:ascii="Arial Narrow" w:eastAsia="Times New Roman" w:hAnsi="Arial Narrow"/>
          <w:b/>
          <w:sz w:val="28"/>
          <w:szCs w:val="28"/>
          <w:lang w:eastAsia="ro-RO"/>
        </w:rPr>
        <w:t>numai pentru un singur proiect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. Valoarea finanțării  nu poate depăși  mai mult de 90% din valoarea proiectului.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6. REGULI PRIVIND MODUL DE  PREZENTARE AL CERERII DE SPRIJIN FINANCIAR</w:t>
      </w:r>
    </w:p>
    <w:p w:rsidR="00F96C21" w:rsidRPr="00830C20" w:rsidRDefault="00F96C21" w:rsidP="00F96C2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Documentaţia de solicitare a sprijinului financiar se întocmeşte în două exemplare (seturi), în formă dactilografiată, fiecare set îndosariat în ordinea de la punctele 6.c şi 7 dar incluse în acelaşi plic şi se înaintează în pachet închis, la registratura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, la adresa: </w:t>
      </w:r>
    </w:p>
    <w:p w:rsidR="00F96C21" w:rsidRPr="00830C20" w:rsidRDefault="00F96C21" w:rsidP="00F96C2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Primăria Comunei Acăţari 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Acăţari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, 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Principală 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.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2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1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4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, cod 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547005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>Solicitare de sp</w:t>
      </w:r>
      <w:r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 xml:space="preserve">rijin </w:t>
      </w:r>
      <w:r w:rsidR="0041372B"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 xml:space="preserve">financiar </w:t>
      </w:r>
      <w:r w:rsidR="001F5790"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>pentru anul 2016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Numele şi adresa completă a structurii sportive sau persoanei fizice</w:t>
      </w:r>
    </w:p>
    <w:p w:rsidR="00F96C21" w:rsidRPr="00830C20" w:rsidRDefault="00F96C21" w:rsidP="00F96C21">
      <w:pPr>
        <w:numPr>
          <w:ilvl w:val="1"/>
          <w:numId w:val="1"/>
        </w:numPr>
        <w:spacing w:before="100" w:beforeAutospacing="1" w:after="100" w:afterAutospacing="1" w:line="240" w:lineRule="auto"/>
        <w:ind w:hanging="306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Documentaţia trebuie să conţină următoarele: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left="1080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● </w:t>
      </w:r>
      <w:r w:rsidRPr="00830C20">
        <w:rPr>
          <w:rFonts w:ascii="Arial Narrow" w:eastAsia="Times New Roman" w:hAnsi="Arial Narrow"/>
          <w:bCs/>
          <w:sz w:val="28"/>
          <w:szCs w:val="28"/>
          <w:lang w:eastAsia="ro-RO"/>
        </w:rPr>
        <w:t>formularul de solicitare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a sprijinului 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financiar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(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CF</w:t>
      </w:r>
      <w:r>
        <w:rPr>
          <w:rFonts w:ascii="Arial Narrow" w:eastAsia="Times New Roman" w:hAnsi="Arial Narrow"/>
          <w:sz w:val="28"/>
          <w:szCs w:val="28"/>
          <w:lang w:eastAsia="ro-RO"/>
        </w:rPr>
        <w:t>)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, precum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şi bugetul de venituri şi cheltuieli al programului/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acţiunii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(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FB</w:t>
      </w:r>
      <w:r>
        <w:rPr>
          <w:rFonts w:ascii="Arial Narrow" w:eastAsia="Times New Roman" w:hAnsi="Arial Narrow"/>
          <w:sz w:val="28"/>
          <w:szCs w:val="28"/>
          <w:lang w:eastAsia="ro-RO"/>
        </w:rPr>
        <w:t>)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,</w:t>
      </w:r>
      <w:r w:rsidRPr="00476CFF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r w:rsidRPr="00476CFF">
        <w:rPr>
          <w:rFonts w:ascii="Arial Narrow" w:eastAsia="Times New Roman" w:hAnsi="Arial Narrow"/>
          <w:bCs/>
          <w:sz w:val="28"/>
          <w:szCs w:val="28"/>
          <w:lang w:eastAsia="ro-RO"/>
        </w:rPr>
        <w:t>care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se completează obligatoriu prin dactilografiere/tehnoredactare şi care se pot obţine de pe site-ul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Primăriei Acăţari, </w:t>
      </w:r>
      <w:hyperlink r:id="rId5" w:history="1">
        <w:r w:rsidRPr="004D5C06">
          <w:rPr>
            <w:rStyle w:val="Hyperlink"/>
            <w:rFonts w:ascii="Arial Narrow" w:eastAsia="Times New Roman" w:hAnsi="Arial Narrow"/>
            <w:sz w:val="28"/>
            <w:szCs w:val="28"/>
            <w:lang w:eastAsia="ro-RO"/>
          </w:rPr>
          <w:t>www.acatari.ro</w:t>
        </w:r>
      </w:hyperlink>
      <w:r>
        <w:rPr>
          <w:rFonts w:ascii="Arial Narrow" w:eastAsia="Times New Roman" w:hAnsi="Arial Narrow"/>
          <w:sz w:val="28"/>
          <w:szCs w:val="28"/>
          <w:lang w:eastAsia="ro-RO"/>
        </w:rPr>
        <w:t xml:space="preserve"> , copie după actul constitutiv şi statutul organizaţiei.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7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. CRITERIILE DE ACORDARE A SPRIJINULUI FINANCIAR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Toate solicitările primite la termen vor fi examinate. 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sz w:val="28"/>
          <w:szCs w:val="28"/>
          <w:u w:val="single"/>
          <w:lang w:eastAsia="ro-RO"/>
        </w:rPr>
        <w:t>Este exclus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dintr-o procedură pentru atribuirea contractului de finanţare nerambursabilă, respectiv nu este eligibil, solicitantul care se află în oricare dintre următoarele situaţii: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lastRenderedPageBreak/>
        <w:t>a) nu şi-a îndeplinit obligaţiile de plată exigibile a impozitelor şi taxelor către stat precum şi contribuţia pentru asigurările sociale de stat;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b) furnizează informaţii false în documentele prezentate;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c) a comis o gravă greşeală în materie profesională sau nu şi-a îndeplinit obligaţiile asumate printr-un alt contract de finanţare nerambursabilă, în măsura în care autoritatea finanţatoare poate aduce ca dovadă mijloace probante în acest sens;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d) face obiectul unei proceduri de dizolvare sau de lichidare ori se află deja în stare de dizolvare sau de lichidare, în conformitate cu prevederile legale în vigoare.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e) nu a respectat un program de finanţare nerambursabilă  în anii anteriori (nu a depus la timp documentele justificative, raportul final şi  nu a restituit sumele nejustificate).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Dintre solicitările primite, vor fi supuse evaluării numai solicitările care întrunesc următoarele criterii de selecţionare: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a. documentaţia care însoţeşte cererea conţine toate elementele prevăzute la punctul 6c;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b. justificarea solicitării în raport cu necesităţile şi priorităţile de dezvoltare a   activităţii sportive în judeţul Mureş;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c. cererile de finanţare trimise prin orice alte mijloace (de exemplu prin fax, e-mail) sau trimise la alte adrese, nu vor fi luate în considerare.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Solicitanţii trebuie să păstreze un exemplar complet din Cererea de finanţare depusă.</w:t>
      </w:r>
    </w:p>
    <w:p w:rsidR="00F96C21" w:rsidRPr="00AA4FCE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b/>
          <w:sz w:val="28"/>
          <w:szCs w:val="28"/>
          <w:lang w:eastAsia="ro-RO"/>
        </w:rPr>
        <w:t>8</w:t>
      </w:r>
      <w:r w:rsidRPr="00830C20">
        <w:rPr>
          <w:rFonts w:ascii="Arial Narrow" w:eastAsia="Times New Roman" w:hAnsi="Arial Narrow"/>
          <w:b/>
          <w:sz w:val="28"/>
          <w:szCs w:val="28"/>
          <w:lang w:eastAsia="ro-RO"/>
        </w:rPr>
        <w:t>. TERMENUL LIMITĂ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primirea cererilor de finanţare este data de </w:t>
      </w:r>
      <w:r w:rsidR="00AA4FCE" w:rsidRPr="00AA4FCE">
        <w:rPr>
          <w:rFonts w:ascii="Arial Narrow" w:eastAsia="Times New Roman" w:hAnsi="Arial Narrow"/>
          <w:b/>
          <w:sz w:val="28"/>
          <w:szCs w:val="28"/>
          <w:lang w:eastAsia="ro-RO"/>
        </w:rPr>
        <w:t>23 februarie 2016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Solicitanţii pot 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adresa întrebări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prin e-mail, fax sau telefon la adresele de mai jos, indic</w:t>
      </w:r>
      <w:r w:rsidR="00AA4FCE">
        <w:rPr>
          <w:rFonts w:ascii="Arial Narrow" w:eastAsia="Times New Roman" w:hAnsi="Arial Narrow"/>
          <w:sz w:val="28"/>
          <w:szCs w:val="28"/>
          <w:lang w:eastAsia="ro-RO"/>
        </w:rPr>
        <w:t>ând clar denumirea programului pana la data de 15 februarie 2016.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                            E-mail</w:t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hyperlink r:id="rId6" w:history="1">
        <w:r w:rsidRPr="00B25BDD">
          <w:rPr>
            <w:rStyle w:val="Hyperlink"/>
            <w:rFonts w:ascii="Arial Narrow" w:eastAsia="Times New Roman" w:hAnsi="Arial Narrow"/>
            <w:b/>
            <w:bCs/>
            <w:sz w:val="28"/>
            <w:szCs w:val="28"/>
            <w:lang w:eastAsia="ro-RO"/>
          </w:rPr>
          <w:t>robert@acatari.ro</w:t>
        </w:r>
      </w:hyperlink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,  0265 333112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 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      </w:t>
      </w:r>
      <w:r w:rsidRPr="003861A6">
        <w:rPr>
          <w:rFonts w:ascii="Arial Narrow" w:eastAsia="Times New Roman" w:hAnsi="Arial Narrow"/>
          <w:b/>
          <w:sz w:val="28"/>
          <w:szCs w:val="28"/>
          <w:lang w:eastAsia="ro-RO"/>
        </w:rPr>
        <w:t xml:space="preserve"> 9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. 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ALOCAREA SPRIJINULUI FINANCIAR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(Proceduri de plată)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Sprijinul financiar se acordă în baza unui contract încheiat între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Primăria Acăţari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şi structura sportivă sau persoană fizică selecţionată pe baza criteriilor prevăzute în prezentul ghid, în tranşe aferente realizării pro</w:t>
      </w:r>
      <w:r>
        <w:rPr>
          <w:rFonts w:ascii="Arial Narrow" w:eastAsia="Times New Roman" w:hAnsi="Arial Narrow"/>
          <w:sz w:val="28"/>
          <w:szCs w:val="28"/>
          <w:lang w:eastAsia="ro-RO"/>
        </w:rPr>
        <w:t>iectului, potrivit contractului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. Acordarea fiecărei tranşe se face numai după justificarea utilizării tranşei anterioare.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Primăria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dispune efectuarea plăţii către structura sportivă sau persoană fizică, prin virament în contul bancar al acesteia; 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lastRenderedPageBreak/>
        <w:t xml:space="preserve">Structurile sportive şi persoane fizice care au primit subvenţii, au obligaţia să întocmească şi să transmită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o raportare intermediară şi finală, potrivit modelului prezentat în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FD</w:t>
      </w:r>
      <w:r w:rsidRPr="00AD69D4">
        <w:rPr>
          <w:rFonts w:ascii="Arial Narrow" w:eastAsia="Times New Roman" w:hAnsi="Arial Narrow"/>
          <w:sz w:val="28"/>
          <w:szCs w:val="28"/>
          <w:lang w:eastAsia="ro-RO"/>
        </w:rPr>
        <w:t xml:space="preserve">; 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În cazul rezilierii contractului ca urmare a neîndeplinirii clauzelor contractuale, beneficiarul subvenţiei este obligat să returneze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sumele primite, cu care se reîntregesc creditele bugetare ale acestuia, în vederea finanţării altor proiecte; 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634FF9">
        <w:rPr>
          <w:rFonts w:ascii="Arial Narrow" w:eastAsia="Times New Roman" w:hAnsi="Arial Narrow"/>
          <w:sz w:val="28"/>
          <w:szCs w:val="28"/>
          <w:lang w:eastAsia="ro-RO"/>
        </w:rPr>
        <w:t xml:space="preserve">Pentru sumele restituite ca urmare a rezilierii contractului beneficiarii subvenţiilor datorează dobânzi şi penalităţi de întârziere, conform legislaţiei privind colectarea creanţelor bugetare, care sunt venituri ale bugetului de stat sau, după caz, ale bugetelor locale. </w:t>
      </w:r>
    </w:p>
    <w:p w:rsidR="005A3545" w:rsidRDefault="005A3545"/>
    <w:sectPr w:rsidR="005A3545" w:rsidSect="00FB0632">
      <w:pgSz w:w="11906" w:h="16838"/>
      <w:pgMar w:top="964" w:right="964" w:bottom="96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775"/>
    <w:multiLevelType w:val="multilevel"/>
    <w:tmpl w:val="4B06B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F5547DE"/>
    <w:multiLevelType w:val="hybridMultilevel"/>
    <w:tmpl w:val="F180473A"/>
    <w:lvl w:ilvl="0" w:tplc="EC1EC3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2A9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96C21"/>
    <w:rsid w:val="001F5790"/>
    <w:rsid w:val="00227B92"/>
    <w:rsid w:val="0041372B"/>
    <w:rsid w:val="00465D88"/>
    <w:rsid w:val="004A6E5B"/>
    <w:rsid w:val="005A3545"/>
    <w:rsid w:val="0067376C"/>
    <w:rsid w:val="00812246"/>
    <w:rsid w:val="00A9000A"/>
    <w:rsid w:val="00AA4FCE"/>
    <w:rsid w:val="00BF1999"/>
    <w:rsid w:val="00C63B39"/>
    <w:rsid w:val="00CC62D9"/>
    <w:rsid w:val="00CD5686"/>
    <w:rsid w:val="00F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678C1-D3BB-4834-92CC-67EB0AB5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2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@acatari.ro" TargetMode="External"/><Relationship Id="rId5" Type="http://schemas.openxmlformats.org/officeDocument/2006/relationships/hyperlink" Target="http://www.acatar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1116</Words>
  <Characters>6367</Characters>
  <Application>Microsoft Office Word</Application>
  <DocSecurity>0</DocSecurity>
  <Lines>53</Lines>
  <Paragraphs>14</Paragraphs>
  <ScaleCrop>false</ScaleCrop>
  <Company>Grizli777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11</cp:revision>
  <dcterms:created xsi:type="dcterms:W3CDTF">2014-07-31T06:06:00Z</dcterms:created>
  <dcterms:modified xsi:type="dcterms:W3CDTF">2016-01-25T08:11:00Z</dcterms:modified>
</cp:coreProperties>
</file>