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2724E" w14:textId="302F1C5F" w:rsidR="00305828" w:rsidRPr="00305828" w:rsidRDefault="00305828" w:rsidP="00305828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305828">
        <w:rPr>
          <w:rFonts w:ascii="Arial" w:hAnsi="Arial" w:cs="Arial"/>
          <w:sz w:val="28"/>
          <w:szCs w:val="28"/>
        </w:rPr>
        <w:t xml:space="preserve">ROMÂNIA                                                                                                      </w:t>
      </w:r>
    </w:p>
    <w:p w14:paraId="7F67F692" w14:textId="7DE3A2DA" w:rsidR="00305828" w:rsidRPr="00305828" w:rsidRDefault="00305828" w:rsidP="00305828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305828">
        <w:rPr>
          <w:rFonts w:ascii="Arial" w:hAnsi="Arial" w:cs="Arial"/>
          <w:sz w:val="28"/>
          <w:szCs w:val="28"/>
        </w:rPr>
        <w:t xml:space="preserve">JUDEȚUL MUREȘ                                                                                     </w:t>
      </w:r>
    </w:p>
    <w:p w14:paraId="79E4081B" w14:textId="77777777" w:rsidR="00C80402" w:rsidRDefault="00305828" w:rsidP="00305828">
      <w:pPr>
        <w:pStyle w:val="NoSpacing"/>
        <w:rPr>
          <w:rFonts w:ascii="Arial" w:hAnsi="Arial" w:cs="Arial"/>
          <w:sz w:val="28"/>
          <w:szCs w:val="28"/>
        </w:rPr>
      </w:pPr>
      <w:r w:rsidRPr="00305828">
        <w:rPr>
          <w:rFonts w:ascii="Arial" w:hAnsi="Arial" w:cs="Arial"/>
          <w:sz w:val="28"/>
          <w:szCs w:val="28"/>
        </w:rPr>
        <w:t xml:space="preserve">COMUNA ACĂȚARI </w:t>
      </w:r>
    </w:p>
    <w:p w14:paraId="7518B9DB" w14:textId="6AF381E6" w:rsidR="00305828" w:rsidRPr="00C80402" w:rsidRDefault="00C80402" w:rsidP="00305828">
      <w:pPr>
        <w:pStyle w:val="NoSpacing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</w:rPr>
        <w:t>CONSILIUL LOCAL</w:t>
      </w:r>
      <w:r w:rsidR="00305828" w:rsidRPr="0030582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  <w:bookmarkStart w:id="0" w:name="DDE_LINK"/>
      <w:bookmarkEnd w:id="0"/>
    </w:p>
    <w:p w14:paraId="509EEEB5" w14:textId="77777777" w:rsidR="00305828" w:rsidRPr="00305828" w:rsidRDefault="00305828" w:rsidP="00305828">
      <w:pPr>
        <w:jc w:val="both"/>
        <w:rPr>
          <w:rFonts w:ascii="Arial" w:hAnsi="Arial" w:cs="Arial"/>
          <w:sz w:val="28"/>
          <w:szCs w:val="28"/>
          <w:lang w:val="pt-BR"/>
        </w:rPr>
      </w:pPr>
    </w:p>
    <w:p w14:paraId="7C38822C" w14:textId="0979111E" w:rsidR="00305828" w:rsidRPr="00581369" w:rsidRDefault="00305828" w:rsidP="00581369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581369">
        <w:rPr>
          <w:rFonts w:ascii="Arial" w:hAnsi="Arial" w:cs="Arial"/>
          <w:sz w:val="28"/>
          <w:szCs w:val="28"/>
          <w:u w:val="single"/>
        </w:rPr>
        <w:t>H</w:t>
      </w:r>
      <w:r w:rsidR="00C80402" w:rsidRPr="00581369">
        <w:rPr>
          <w:rFonts w:ascii="Arial" w:hAnsi="Arial" w:cs="Arial"/>
          <w:sz w:val="28"/>
          <w:szCs w:val="28"/>
          <w:u w:val="single"/>
        </w:rPr>
        <w:t xml:space="preserve"> </w:t>
      </w:r>
      <w:r w:rsidRPr="00581369">
        <w:rPr>
          <w:rFonts w:ascii="Arial" w:hAnsi="Arial" w:cs="Arial"/>
          <w:sz w:val="28"/>
          <w:szCs w:val="28"/>
          <w:u w:val="single"/>
        </w:rPr>
        <w:t>O</w:t>
      </w:r>
      <w:r w:rsidR="00C80402" w:rsidRPr="00581369">
        <w:rPr>
          <w:rFonts w:ascii="Arial" w:hAnsi="Arial" w:cs="Arial"/>
          <w:sz w:val="28"/>
          <w:szCs w:val="28"/>
          <w:u w:val="single"/>
        </w:rPr>
        <w:t xml:space="preserve"> </w:t>
      </w:r>
      <w:r w:rsidRPr="00581369">
        <w:rPr>
          <w:rFonts w:ascii="Arial" w:hAnsi="Arial" w:cs="Arial"/>
          <w:sz w:val="28"/>
          <w:szCs w:val="28"/>
          <w:u w:val="single"/>
        </w:rPr>
        <w:t>T</w:t>
      </w:r>
      <w:r w:rsidR="00C80402" w:rsidRPr="00581369">
        <w:rPr>
          <w:rFonts w:ascii="Arial" w:hAnsi="Arial" w:cs="Arial"/>
          <w:sz w:val="28"/>
          <w:szCs w:val="28"/>
          <w:u w:val="single"/>
        </w:rPr>
        <w:t xml:space="preserve"> </w:t>
      </w:r>
      <w:r w:rsidRPr="00581369">
        <w:rPr>
          <w:rFonts w:ascii="Arial" w:hAnsi="Arial" w:cs="Arial"/>
          <w:sz w:val="28"/>
          <w:szCs w:val="28"/>
          <w:u w:val="single"/>
        </w:rPr>
        <w:t>Ă</w:t>
      </w:r>
      <w:r w:rsidR="00C80402" w:rsidRPr="00581369">
        <w:rPr>
          <w:rFonts w:ascii="Arial" w:hAnsi="Arial" w:cs="Arial"/>
          <w:sz w:val="28"/>
          <w:szCs w:val="28"/>
          <w:u w:val="single"/>
        </w:rPr>
        <w:t xml:space="preserve"> </w:t>
      </w:r>
      <w:r w:rsidRPr="00581369">
        <w:rPr>
          <w:rFonts w:ascii="Arial" w:hAnsi="Arial" w:cs="Arial"/>
          <w:sz w:val="28"/>
          <w:szCs w:val="28"/>
          <w:u w:val="single"/>
        </w:rPr>
        <w:t>RÂ</w:t>
      </w:r>
      <w:r w:rsidR="00C80402" w:rsidRPr="00581369">
        <w:rPr>
          <w:rFonts w:ascii="Arial" w:hAnsi="Arial" w:cs="Arial"/>
          <w:sz w:val="28"/>
          <w:szCs w:val="28"/>
          <w:u w:val="single"/>
        </w:rPr>
        <w:t xml:space="preserve"> </w:t>
      </w:r>
      <w:r w:rsidRPr="00581369">
        <w:rPr>
          <w:rFonts w:ascii="Arial" w:hAnsi="Arial" w:cs="Arial"/>
          <w:sz w:val="28"/>
          <w:szCs w:val="28"/>
          <w:u w:val="single"/>
        </w:rPr>
        <w:t>R</w:t>
      </w:r>
      <w:r w:rsidR="00C80402" w:rsidRPr="00581369">
        <w:rPr>
          <w:rFonts w:ascii="Arial" w:hAnsi="Arial" w:cs="Arial"/>
          <w:sz w:val="28"/>
          <w:szCs w:val="28"/>
          <w:u w:val="single"/>
        </w:rPr>
        <w:t xml:space="preserve"> </w:t>
      </w:r>
      <w:r w:rsidRPr="00581369">
        <w:rPr>
          <w:rFonts w:ascii="Arial" w:hAnsi="Arial" w:cs="Arial"/>
          <w:sz w:val="28"/>
          <w:szCs w:val="28"/>
          <w:u w:val="single"/>
        </w:rPr>
        <w:t>E</w:t>
      </w:r>
      <w:r w:rsidR="00C80402" w:rsidRPr="00581369">
        <w:rPr>
          <w:rFonts w:ascii="Arial" w:hAnsi="Arial" w:cs="Arial"/>
          <w:sz w:val="28"/>
          <w:szCs w:val="28"/>
          <w:u w:val="single"/>
        </w:rPr>
        <w:t xml:space="preserve"> NR.46</w:t>
      </w:r>
    </w:p>
    <w:p w14:paraId="1EE6CBD2" w14:textId="2303E5D0" w:rsidR="00305828" w:rsidRPr="00581369" w:rsidRDefault="00305828" w:rsidP="00581369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581369">
        <w:rPr>
          <w:rFonts w:ascii="Arial" w:hAnsi="Arial" w:cs="Arial"/>
          <w:sz w:val="28"/>
          <w:szCs w:val="28"/>
          <w:u w:val="single"/>
        </w:rPr>
        <w:t xml:space="preserve">din  </w:t>
      </w:r>
      <w:r w:rsidR="00C80402" w:rsidRPr="00581369">
        <w:rPr>
          <w:rFonts w:ascii="Arial" w:hAnsi="Arial" w:cs="Arial"/>
          <w:sz w:val="28"/>
          <w:szCs w:val="28"/>
          <w:u w:val="single"/>
        </w:rPr>
        <w:t>31</w:t>
      </w:r>
      <w:r w:rsidR="003B1F69" w:rsidRPr="00581369">
        <w:rPr>
          <w:rFonts w:ascii="Arial" w:hAnsi="Arial" w:cs="Arial"/>
          <w:sz w:val="28"/>
          <w:szCs w:val="28"/>
          <w:u w:val="single"/>
        </w:rPr>
        <w:t xml:space="preserve"> iulie </w:t>
      </w:r>
      <w:r w:rsidRPr="00581369">
        <w:rPr>
          <w:rFonts w:ascii="Arial" w:hAnsi="Arial" w:cs="Arial"/>
          <w:sz w:val="28"/>
          <w:szCs w:val="28"/>
          <w:u w:val="single"/>
        </w:rPr>
        <w:t xml:space="preserve"> 2024</w:t>
      </w:r>
    </w:p>
    <w:p w14:paraId="06AB0916" w14:textId="7612D5E0" w:rsidR="00305828" w:rsidRPr="00581369" w:rsidRDefault="00305828" w:rsidP="00581369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581369">
        <w:rPr>
          <w:rFonts w:ascii="Arial" w:hAnsi="Arial" w:cs="Arial"/>
          <w:sz w:val="28"/>
          <w:szCs w:val="28"/>
          <w:u w:val="single"/>
        </w:rPr>
        <w:t>privind aprobarea Regulamentului de Organizare şi Funcţionare a Serviciului Public Comunitar Local de Evidenţa a Persoanelor Acățari</w:t>
      </w:r>
    </w:p>
    <w:p w14:paraId="6B8F8A3B" w14:textId="77777777" w:rsidR="003B1F69" w:rsidRPr="003B1F69" w:rsidRDefault="003B1F69" w:rsidP="003B1F69">
      <w:pPr>
        <w:jc w:val="center"/>
        <w:rPr>
          <w:rFonts w:ascii="Arial" w:hAnsi="Arial" w:cs="Arial"/>
          <w:sz w:val="28"/>
          <w:szCs w:val="28"/>
          <w:u w:val="single"/>
          <w:lang w:val="pt-BR"/>
        </w:rPr>
      </w:pPr>
    </w:p>
    <w:p w14:paraId="6A8855ED" w14:textId="2253E538" w:rsidR="00305828" w:rsidRPr="003B1F69" w:rsidRDefault="00305828" w:rsidP="0030582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05828">
        <w:rPr>
          <w:rFonts w:ascii="Arial" w:hAnsi="Arial" w:cs="Arial"/>
          <w:sz w:val="28"/>
          <w:szCs w:val="28"/>
        </w:rPr>
        <w:t xml:space="preserve">         </w:t>
      </w:r>
      <w:r w:rsidR="003B1F69" w:rsidRPr="003B1F69">
        <w:rPr>
          <w:rFonts w:ascii="Arial" w:hAnsi="Arial" w:cs="Arial"/>
          <w:sz w:val="24"/>
          <w:szCs w:val="24"/>
        </w:rPr>
        <w:t>Consiliul local al comunei Acățari</w:t>
      </w:r>
      <w:r w:rsidRPr="003B1F69">
        <w:rPr>
          <w:rFonts w:ascii="Arial" w:hAnsi="Arial" w:cs="Arial"/>
          <w:sz w:val="24"/>
          <w:szCs w:val="24"/>
        </w:rPr>
        <w:t xml:space="preserve">, </w:t>
      </w:r>
    </w:p>
    <w:p w14:paraId="0B554323" w14:textId="77777777" w:rsidR="00305828" w:rsidRPr="003B1F69" w:rsidRDefault="00305828" w:rsidP="0030582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B1F69">
        <w:rPr>
          <w:rFonts w:ascii="Arial" w:hAnsi="Arial" w:cs="Arial"/>
          <w:sz w:val="24"/>
          <w:szCs w:val="24"/>
        </w:rPr>
        <w:t xml:space="preserve">        Având în vedere referatul de aprobare nr. 4620 din 01.07.2024 al primarului comunei Acățari prin care se propune aprobarea Regulamentului de organizare şi funcţionare a Serviciului Public Comunitar Local de Evidenţă a Persoanelor Acățari, raportul de specialitate nr.4621 din  01.07.2024 întocmit de secretarul general al comunei Acățari ,</w:t>
      </w:r>
    </w:p>
    <w:p w14:paraId="60FD479E" w14:textId="77777777" w:rsidR="00305828" w:rsidRPr="003B1F69" w:rsidRDefault="00305828" w:rsidP="0030582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B1F69">
        <w:rPr>
          <w:rFonts w:ascii="Arial" w:hAnsi="Arial" w:cs="Arial"/>
          <w:sz w:val="24"/>
          <w:szCs w:val="24"/>
        </w:rPr>
        <w:t xml:space="preserve">         Luând în considerare HCL nr.79/2023 privind modificarea organigramei şi a statului de funcţii pentru aparatul de specialitate al Primarului comunei Acățari, </w:t>
      </w:r>
    </w:p>
    <w:p w14:paraId="6FB15130" w14:textId="77777777" w:rsidR="00305828" w:rsidRPr="003B1F69" w:rsidRDefault="00305828" w:rsidP="00305828">
      <w:pPr>
        <w:jc w:val="both"/>
        <w:rPr>
          <w:rFonts w:ascii="Arial" w:hAnsi="Arial" w:cs="Arial"/>
          <w:sz w:val="24"/>
          <w:szCs w:val="24"/>
        </w:rPr>
      </w:pPr>
      <w:r w:rsidRPr="003B1F69">
        <w:rPr>
          <w:rFonts w:ascii="Arial" w:hAnsi="Arial" w:cs="Arial"/>
          <w:sz w:val="24"/>
          <w:szCs w:val="24"/>
        </w:rPr>
        <w:t xml:space="preserve">         In conformitate cu prevederile art. 9, alin . (3) din O.G. nr. 84/2001, privind înfiinţarea, organizarea şi funcţionarea serviciilor publice comunitare de evidenţa a persoanelor, aprobată cu modificări şi completări prin Legea nr. 372/2002, cu modificările şi completările ulterioare, </w:t>
      </w:r>
    </w:p>
    <w:p w14:paraId="008481A6" w14:textId="77777777" w:rsidR="00305828" w:rsidRPr="003B1F69" w:rsidRDefault="00305828" w:rsidP="00305828">
      <w:pPr>
        <w:jc w:val="both"/>
        <w:rPr>
          <w:rFonts w:ascii="Arial" w:hAnsi="Arial" w:cs="Arial"/>
          <w:sz w:val="24"/>
          <w:szCs w:val="24"/>
        </w:rPr>
      </w:pPr>
      <w:r w:rsidRPr="003B1F69">
        <w:rPr>
          <w:rFonts w:ascii="Arial" w:hAnsi="Arial" w:cs="Arial"/>
          <w:sz w:val="24"/>
          <w:szCs w:val="24"/>
        </w:rPr>
        <w:tab/>
        <w:t>Văzând Avizul nr.1793/2024 al  Minsiterului Afacerilor Interne-Direcția Generală pentru Evidență,</w:t>
      </w:r>
    </w:p>
    <w:p w14:paraId="766E5D4C" w14:textId="77777777" w:rsidR="00305828" w:rsidRPr="003B1F69" w:rsidRDefault="00305828" w:rsidP="0030582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B1F69">
        <w:rPr>
          <w:rFonts w:ascii="Arial" w:hAnsi="Arial" w:cs="Arial"/>
          <w:sz w:val="24"/>
          <w:szCs w:val="24"/>
        </w:rPr>
        <w:t xml:space="preserve">         In temeiul prevederilor art. 129 alin. (14), art. 139 alin. (1) si art. 196 alin. (1) lit. a) din OUG nr. 57/2019 privind Codul administrativ, cu modificările şi completările ulterioare,</w:t>
      </w:r>
    </w:p>
    <w:p w14:paraId="02FE1BF5" w14:textId="77777777" w:rsidR="00305828" w:rsidRPr="00305828" w:rsidRDefault="00305828" w:rsidP="00305828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698341DF" w14:textId="6E4457B7" w:rsidR="00305828" w:rsidRPr="00305828" w:rsidRDefault="00305828" w:rsidP="003B1F69">
      <w:pPr>
        <w:ind w:left="708" w:firstLine="708"/>
        <w:jc w:val="both"/>
        <w:rPr>
          <w:rFonts w:ascii="Arial" w:hAnsi="Arial" w:cs="Arial"/>
          <w:sz w:val="28"/>
          <w:szCs w:val="28"/>
          <w:lang w:val="en-US"/>
        </w:rPr>
      </w:pPr>
      <w:r w:rsidRPr="00305828">
        <w:rPr>
          <w:rFonts w:ascii="Arial" w:hAnsi="Arial" w:cs="Arial"/>
          <w:b/>
          <w:sz w:val="28"/>
          <w:szCs w:val="28"/>
        </w:rPr>
        <w:t>H</w:t>
      </w:r>
      <w:r w:rsidR="003B1F69">
        <w:rPr>
          <w:rFonts w:ascii="Arial" w:hAnsi="Arial" w:cs="Arial"/>
          <w:b/>
          <w:sz w:val="28"/>
          <w:szCs w:val="28"/>
        </w:rPr>
        <w:t xml:space="preserve"> </w:t>
      </w:r>
      <w:r w:rsidRPr="00305828">
        <w:rPr>
          <w:rFonts w:ascii="Arial" w:hAnsi="Arial" w:cs="Arial"/>
          <w:b/>
          <w:sz w:val="28"/>
          <w:szCs w:val="28"/>
        </w:rPr>
        <w:t>O</w:t>
      </w:r>
      <w:r w:rsidR="003B1F69">
        <w:rPr>
          <w:rFonts w:ascii="Arial" w:hAnsi="Arial" w:cs="Arial"/>
          <w:b/>
          <w:sz w:val="28"/>
          <w:szCs w:val="28"/>
        </w:rPr>
        <w:t xml:space="preserve"> </w:t>
      </w:r>
      <w:r w:rsidRPr="00305828">
        <w:rPr>
          <w:rFonts w:ascii="Arial" w:hAnsi="Arial" w:cs="Arial"/>
          <w:b/>
          <w:sz w:val="28"/>
          <w:szCs w:val="28"/>
        </w:rPr>
        <w:t>T</w:t>
      </w:r>
      <w:r w:rsidR="003B1F69">
        <w:rPr>
          <w:rFonts w:ascii="Arial" w:hAnsi="Arial" w:cs="Arial"/>
          <w:b/>
          <w:sz w:val="28"/>
          <w:szCs w:val="28"/>
        </w:rPr>
        <w:t xml:space="preserve"> </w:t>
      </w:r>
      <w:r w:rsidRPr="00305828">
        <w:rPr>
          <w:rFonts w:ascii="Arial" w:hAnsi="Arial" w:cs="Arial"/>
          <w:b/>
          <w:sz w:val="28"/>
          <w:szCs w:val="28"/>
        </w:rPr>
        <w:t>Ă</w:t>
      </w:r>
      <w:r w:rsidR="003B1F69">
        <w:rPr>
          <w:rFonts w:ascii="Arial" w:hAnsi="Arial" w:cs="Arial"/>
          <w:b/>
          <w:sz w:val="28"/>
          <w:szCs w:val="28"/>
        </w:rPr>
        <w:t xml:space="preserve"> </w:t>
      </w:r>
      <w:r w:rsidRPr="00305828">
        <w:rPr>
          <w:rFonts w:ascii="Arial" w:hAnsi="Arial" w:cs="Arial"/>
          <w:b/>
          <w:sz w:val="28"/>
          <w:szCs w:val="28"/>
        </w:rPr>
        <w:t>R</w:t>
      </w:r>
      <w:r w:rsidR="003B1F69">
        <w:rPr>
          <w:rFonts w:ascii="Arial" w:hAnsi="Arial" w:cs="Arial"/>
          <w:b/>
          <w:sz w:val="28"/>
          <w:szCs w:val="28"/>
        </w:rPr>
        <w:t xml:space="preserve"> </w:t>
      </w:r>
      <w:r w:rsidRPr="00305828">
        <w:rPr>
          <w:rFonts w:ascii="Arial" w:hAnsi="Arial" w:cs="Arial"/>
          <w:b/>
          <w:sz w:val="28"/>
          <w:szCs w:val="28"/>
        </w:rPr>
        <w:t>Ă</w:t>
      </w:r>
      <w:r w:rsidR="003B1F69">
        <w:rPr>
          <w:rFonts w:ascii="Arial" w:hAnsi="Arial" w:cs="Arial"/>
          <w:b/>
          <w:sz w:val="28"/>
          <w:szCs w:val="28"/>
        </w:rPr>
        <w:t xml:space="preserve"> </w:t>
      </w:r>
      <w:r w:rsidRPr="00305828">
        <w:rPr>
          <w:rFonts w:ascii="Arial" w:hAnsi="Arial" w:cs="Arial"/>
          <w:b/>
          <w:sz w:val="28"/>
          <w:szCs w:val="28"/>
        </w:rPr>
        <w:t>Ş</w:t>
      </w:r>
      <w:r w:rsidR="003B1F69">
        <w:rPr>
          <w:rFonts w:ascii="Arial" w:hAnsi="Arial" w:cs="Arial"/>
          <w:b/>
          <w:sz w:val="28"/>
          <w:szCs w:val="28"/>
        </w:rPr>
        <w:t xml:space="preserve"> </w:t>
      </w:r>
      <w:r w:rsidRPr="00305828">
        <w:rPr>
          <w:rFonts w:ascii="Arial" w:hAnsi="Arial" w:cs="Arial"/>
          <w:b/>
          <w:sz w:val="28"/>
          <w:szCs w:val="28"/>
        </w:rPr>
        <w:t>T</w:t>
      </w:r>
      <w:r w:rsidR="003B1F69">
        <w:rPr>
          <w:rFonts w:ascii="Arial" w:hAnsi="Arial" w:cs="Arial"/>
          <w:b/>
          <w:sz w:val="28"/>
          <w:szCs w:val="28"/>
        </w:rPr>
        <w:t xml:space="preserve"> </w:t>
      </w:r>
      <w:r w:rsidRPr="00305828">
        <w:rPr>
          <w:rFonts w:ascii="Arial" w:hAnsi="Arial" w:cs="Arial"/>
          <w:b/>
          <w:sz w:val="28"/>
          <w:szCs w:val="28"/>
        </w:rPr>
        <w:t>E:</w:t>
      </w:r>
    </w:p>
    <w:p w14:paraId="6B82E6DF" w14:textId="77777777" w:rsidR="00305828" w:rsidRPr="003B1F69" w:rsidRDefault="00305828" w:rsidP="003B1F69">
      <w:pPr>
        <w:pStyle w:val="NoSpacing"/>
        <w:jc w:val="both"/>
        <w:rPr>
          <w:rFonts w:ascii="Arial" w:hAnsi="Arial" w:cs="Arial"/>
          <w:sz w:val="28"/>
          <w:szCs w:val="28"/>
          <w:lang w:val="en-US"/>
        </w:rPr>
      </w:pPr>
    </w:p>
    <w:p w14:paraId="17DFE835" w14:textId="77777777" w:rsidR="00305828" w:rsidRPr="003B1F69" w:rsidRDefault="00305828" w:rsidP="003B1F69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3B1F69">
        <w:rPr>
          <w:rFonts w:ascii="Arial" w:hAnsi="Arial" w:cs="Arial"/>
          <w:sz w:val="28"/>
          <w:szCs w:val="28"/>
        </w:rPr>
        <w:tab/>
        <w:t>Art. 1 . Se aprobă Regulamentul de Organizare şi Funcţionare a Serviciului Public Comunitar Local de Evidenţă  a Persoanelor Acățari, conform Anexei care face parte integrantă din prezenta hotărâre.</w:t>
      </w:r>
    </w:p>
    <w:p w14:paraId="03DC0203" w14:textId="77777777" w:rsidR="00305828" w:rsidRPr="003B1F69" w:rsidRDefault="00305828" w:rsidP="003B1F69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3B1F69">
        <w:rPr>
          <w:rFonts w:ascii="Arial" w:hAnsi="Arial" w:cs="Arial"/>
          <w:sz w:val="28"/>
          <w:szCs w:val="28"/>
        </w:rPr>
        <w:tab/>
        <w:t>Art. 2. Cu ducere la îndeplinire a prezentei se încredinţează Serviciul Public Comunitar Local de Evidenţa a  Persoanei Acățari prin coordonator secretar general al comunei.</w:t>
      </w:r>
    </w:p>
    <w:p w14:paraId="2A45EEE1" w14:textId="77777777" w:rsidR="00305828" w:rsidRPr="003B1F69" w:rsidRDefault="00305828" w:rsidP="003B1F69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3B1F69">
        <w:rPr>
          <w:rFonts w:ascii="Arial" w:hAnsi="Arial" w:cs="Arial"/>
          <w:sz w:val="28"/>
          <w:szCs w:val="28"/>
        </w:rPr>
        <w:tab/>
        <w:t>Art. 3. Un exemplar din prezenta hotărâre se comunică:</w:t>
      </w:r>
    </w:p>
    <w:p w14:paraId="4534ECD7" w14:textId="25CA6351" w:rsidR="00305828" w:rsidRPr="003B1F69" w:rsidRDefault="00305828" w:rsidP="003B1F6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pt-BR"/>
        </w:rPr>
      </w:pPr>
      <w:r w:rsidRPr="003B1F69">
        <w:rPr>
          <w:rFonts w:ascii="Arial" w:hAnsi="Arial" w:cs="Arial"/>
          <w:sz w:val="28"/>
          <w:szCs w:val="28"/>
        </w:rPr>
        <w:t xml:space="preserve"> Instituţia Prefectului Judeţului Mureş;</w:t>
      </w:r>
    </w:p>
    <w:p w14:paraId="1A6EBD2A" w14:textId="77777777" w:rsidR="00305828" w:rsidRPr="003B1F69" w:rsidRDefault="00305828" w:rsidP="003B1F6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pt-BR"/>
        </w:rPr>
      </w:pPr>
      <w:r w:rsidRPr="003B1F69">
        <w:rPr>
          <w:rFonts w:ascii="Arial" w:hAnsi="Arial" w:cs="Arial"/>
          <w:sz w:val="28"/>
          <w:szCs w:val="28"/>
        </w:rPr>
        <w:t>Primarului comunei Acățari;</w:t>
      </w:r>
    </w:p>
    <w:p w14:paraId="255BAB8F" w14:textId="77777777" w:rsidR="00305828" w:rsidRPr="003B1F69" w:rsidRDefault="00305828" w:rsidP="003B1F6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pt-BR"/>
        </w:rPr>
      </w:pPr>
      <w:r w:rsidRPr="003B1F69">
        <w:rPr>
          <w:rFonts w:ascii="Arial" w:hAnsi="Arial" w:cs="Arial"/>
          <w:sz w:val="28"/>
          <w:szCs w:val="28"/>
        </w:rPr>
        <w:t>S.P.C.L.E.P. Acățari;</w:t>
      </w:r>
    </w:p>
    <w:p w14:paraId="61FAB9F2" w14:textId="29CE96DF" w:rsidR="004F01DE" w:rsidRPr="00581369" w:rsidRDefault="00305828" w:rsidP="0030582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pt-BR"/>
        </w:rPr>
      </w:pPr>
      <w:r w:rsidRPr="003B1F69">
        <w:rPr>
          <w:rFonts w:ascii="Arial" w:hAnsi="Arial" w:cs="Arial"/>
          <w:sz w:val="28"/>
          <w:szCs w:val="28"/>
        </w:rPr>
        <w:t>D.G.E.P. Mureş.</w:t>
      </w:r>
    </w:p>
    <w:p w14:paraId="1B453406" w14:textId="77777777" w:rsidR="00581369" w:rsidRDefault="00581369" w:rsidP="00581369">
      <w:pPr>
        <w:pStyle w:val="NoSpacing"/>
        <w:ind w:left="1065"/>
        <w:jc w:val="both"/>
        <w:rPr>
          <w:rFonts w:ascii="Arial" w:hAnsi="Arial" w:cs="Arial"/>
          <w:sz w:val="28"/>
          <w:szCs w:val="28"/>
          <w:lang w:val="pt-BR"/>
        </w:rPr>
      </w:pPr>
    </w:p>
    <w:p w14:paraId="45DA32CC" w14:textId="77777777" w:rsidR="00581369" w:rsidRPr="00581369" w:rsidRDefault="00581369" w:rsidP="00581369">
      <w:pPr>
        <w:pStyle w:val="NoSpacing"/>
        <w:ind w:left="1065"/>
        <w:jc w:val="both"/>
        <w:rPr>
          <w:rFonts w:ascii="Arial" w:hAnsi="Arial" w:cs="Arial"/>
          <w:sz w:val="28"/>
          <w:szCs w:val="28"/>
          <w:lang w:val="pt-BR"/>
        </w:rPr>
      </w:pPr>
    </w:p>
    <w:p w14:paraId="4031B745" w14:textId="77777777" w:rsidR="00581369" w:rsidRPr="00581369" w:rsidRDefault="00581369" w:rsidP="00581369">
      <w:pPr>
        <w:pStyle w:val="NoSpacing"/>
        <w:ind w:firstLine="708"/>
        <w:rPr>
          <w:rFonts w:ascii="Arial" w:hAnsi="Arial" w:cs="Arial"/>
          <w:sz w:val="28"/>
          <w:szCs w:val="28"/>
          <w:lang w:val="pt-BR"/>
        </w:rPr>
      </w:pPr>
      <w:r w:rsidRPr="00581369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4E50A383" w14:textId="77777777" w:rsidR="00581369" w:rsidRPr="00581369" w:rsidRDefault="00581369" w:rsidP="00581369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581369">
        <w:rPr>
          <w:rFonts w:ascii="Arial" w:hAnsi="Arial" w:cs="Arial"/>
          <w:sz w:val="28"/>
          <w:szCs w:val="28"/>
          <w:lang w:val="pt-BR"/>
        </w:rPr>
        <w:t xml:space="preserve">                Magyari Zoltan</w:t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</w:p>
    <w:p w14:paraId="069DC371" w14:textId="77777777" w:rsidR="00581369" w:rsidRPr="00581369" w:rsidRDefault="00581369" w:rsidP="00581369">
      <w:pPr>
        <w:pStyle w:val="NoSpacing"/>
        <w:ind w:left="6768" w:firstLine="312"/>
        <w:rPr>
          <w:rFonts w:ascii="Arial" w:hAnsi="Arial" w:cs="Arial"/>
          <w:sz w:val="28"/>
          <w:szCs w:val="28"/>
          <w:lang w:val="pt-BR"/>
        </w:rPr>
      </w:pPr>
      <w:r w:rsidRPr="00581369">
        <w:rPr>
          <w:rFonts w:ascii="Arial" w:hAnsi="Arial" w:cs="Arial"/>
          <w:sz w:val="28"/>
          <w:szCs w:val="28"/>
          <w:lang w:val="pt-BR"/>
        </w:rPr>
        <w:t>Contrasemnează,</w:t>
      </w:r>
    </w:p>
    <w:p w14:paraId="6D5F7A46" w14:textId="77777777" w:rsidR="00581369" w:rsidRPr="00581369" w:rsidRDefault="00581369" w:rsidP="00581369">
      <w:pPr>
        <w:pStyle w:val="NoSpacing"/>
        <w:ind w:left="2520"/>
        <w:rPr>
          <w:rFonts w:ascii="Arial" w:hAnsi="Arial" w:cs="Arial"/>
          <w:sz w:val="28"/>
          <w:szCs w:val="28"/>
          <w:lang w:val="pt-BR"/>
        </w:rPr>
      </w:pP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  <w:t xml:space="preserve">            Secretar general,</w:t>
      </w:r>
    </w:p>
    <w:p w14:paraId="051C8DBA" w14:textId="018ADB3C" w:rsidR="00581369" w:rsidRPr="00581369" w:rsidRDefault="00581369" w:rsidP="00581369">
      <w:pPr>
        <w:rPr>
          <w:rFonts w:ascii="Times New Roman" w:hAnsi="Times New Roman"/>
          <w:sz w:val="28"/>
          <w:szCs w:val="28"/>
          <w:lang w:val="pt-BR"/>
        </w:rPr>
      </w:pPr>
      <w:r w:rsidRPr="00581369">
        <w:rPr>
          <w:rFonts w:ascii="Arial" w:hAnsi="Arial" w:cs="Arial"/>
          <w:sz w:val="28"/>
          <w:szCs w:val="28"/>
          <w:lang w:val="pt-BR"/>
        </w:rPr>
        <w:t xml:space="preserve">   </w:t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  <w:t xml:space="preserve">                Jozsa Ferenc</w:t>
      </w:r>
    </w:p>
    <w:sectPr w:rsidR="00581369" w:rsidRPr="00581369" w:rsidSect="003B1F69">
      <w:pgSz w:w="11906" w:h="16838"/>
      <w:pgMar w:top="284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B33FF"/>
    <w:multiLevelType w:val="multilevel"/>
    <w:tmpl w:val="18CC9854"/>
    <w:lvl w:ilvl="0">
      <w:start w:val="1"/>
      <w:numFmt w:val="bullet"/>
      <w:lvlText w:val="-"/>
      <w:lvlJc w:val="left"/>
      <w:pPr>
        <w:ind w:left="124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FB6F0E"/>
    <w:multiLevelType w:val="hybridMultilevel"/>
    <w:tmpl w:val="E92001E6"/>
    <w:lvl w:ilvl="0" w:tplc="E5BACF86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58612632">
    <w:abstractNumId w:val="0"/>
  </w:num>
  <w:num w:numId="2" w16cid:durableId="240331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28"/>
    <w:rsid w:val="00061424"/>
    <w:rsid w:val="00305828"/>
    <w:rsid w:val="003B1F69"/>
    <w:rsid w:val="004F01DE"/>
    <w:rsid w:val="00581369"/>
    <w:rsid w:val="00B06857"/>
    <w:rsid w:val="00C8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7B684"/>
  <w15:chartTrackingRefBased/>
  <w15:docId w15:val="{A7285A50-BBA3-4CF1-A54D-366E29CC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05828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58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2024-07-31T04:35:00Z</dcterms:created>
  <dcterms:modified xsi:type="dcterms:W3CDTF">2024-07-31T06:10:00Z</dcterms:modified>
</cp:coreProperties>
</file>