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9278" w14:textId="3DAE74E9" w:rsidR="00831FDB" w:rsidRDefault="00831FDB" w:rsidP="00831FDB">
      <w:pPr>
        <w:pStyle w:val="NoSpacing"/>
        <w:rPr>
          <w:rFonts w:ascii="Times New Roman" w:hAnsi="Times New Roman" w:cs="Times New Roman"/>
          <w:sz w:val="24"/>
          <w:szCs w:val="24"/>
        </w:rPr>
      </w:pPr>
      <w:r>
        <w:rPr>
          <w:rFonts w:ascii="Times New Roman" w:hAnsi="Times New Roman" w:cs="Times New Roman"/>
          <w:sz w:val="24"/>
          <w:szCs w:val="24"/>
        </w:rPr>
        <w:t>ROMANIA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D3EE880" w14:textId="5118A1AB" w:rsidR="00831FDB" w:rsidRDefault="00831FDB" w:rsidP="00831FDB">
      <w:pPr>
        <w:pStyle w:val="NoSpacing"/>
        <w:rPr>
          <w:rFonts w:ascii="Times New Roman" w:hAnsi="Times New Roman" w:cs="Times New Roman"/>
          <w:sz w:val="24"/>
          <w:szCs w:val="24"/>
        </w:rPr>
      </w:pPr>
      <w:r>
        <w:rPr>
          <w:rFonts w:ascii="Times New Roman" w:hAnsi="Times New Roman" w:cs="Times New Roman"/>
          <w:sz w:val="24"/>
          <w:szCs w:val="24"/>
        </w:rPr>
        <w:t>JUDEŢUL MUREŞ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16A4759" w14:textId="3AD3867A" w:rsidR="00831FDB" w:rsidRDefault="00831FDB" w:rsidP="00831FDB">
      <w:pPr>
        <w:pStyle w:val="NoSpacing"/>
        <w:rPr>
          <w:rFonts w:ascii="Times New Roman" w:hAnsi="Times New Roman" w:cs="Times New Roman"/>
          <w:sz w:val="24"/>
          <w:szCs w:val="24"/>
        </w:rPr>
      </w:pPr>
      <w:r>
        <w:rPr>
          <w:rFonts w:ascii="Times New Roman" w:hAnsi="Times New Roman" w:cs="Times New Roman"/>
          <w:sz w:val="24"/>
          <w:szCs w:val="24"/>
        </w:rPr>
        <w:t xml:space="preserve">COMUNA  ACĂŢARI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14:paraId="453FFACC" w14:textId="1EAD53FD" w:rsidR="00831FDB" w:rsidRDefault="00001C16" w:rsidP="00831FDB">
      <w:pPr>
        <w:pStyle w:val="NoSpacing"/>
        <w:rPr>
          <w:rFonts w:ascii="Times New Roman" w:hAnsi="Times New Roman" w:cs="Times New Roman"/>
          <w:sz w:val="24"/>
          <w:szCs w:val="24"/>
        </w:rPr>
      </w:pPr>
      <w:r>
        <w:rPr>
          <w:rFonts w:ascii="Times New Roman" w:hAnsi="Times New Roman" w:cs="Times New Roman"/>
          <w:sz w:val="24"/>
          <w:szCs w:val="24"/>
        </w:rPr>
        <w:t>CONSILIUL LOCAL</w:t>
      </w:r>
      <w:r w:rsidR="00831FDB">
        <w:rPr>
          <w:rFonts w:ascii="Times New Roman" w:hAnsi="Times New Roman" w:cs="Times New Roman"/>
          <w:sz w:val="24"/>
          <w:szCs w:val="24"/>
        </w:rPr>
        <w:t xml:space="preserve">  </w:t>
      </w:r>
    </w:p>
    <w:p w14:paraId="4285394E" w14:textId="77777777" w:rsidR="00831FDB" w:rsidRPr="00001C16" w:rsidRDefault="00831FDB" w:rsidP="00822504">
      <w:pPr>
        <w:pStyle w:val="NoSpacing"/>
        <w:rPr>
          <w:rFonts w:ascii="Times New Roman" w:hAnsi="Times New Roman" w:cs="Times New Roman"/>
          <w:sz w:val="28"/>
          <w:szCs w:val="28"/>
          <w:u w:val="single"/>
        </w:rPr>
      </w:pPr>
    </w:p>
    <w:p w14:paraId="0BF42CF9" w14:textId="2317DC0E" w:rsidR="00831FDB" w:rsidRPr="00001C16" w:rsidRDefault="00831FDB" w:rsidP="00001C16">
      <w:pPr>
        <w:pStyle w:val="NoSpacing"/>
        <w:jc w:val="center"/>
        <w:rPr>
          <w:rFonts w:ascii="Times New Roman" w:hAnsi="Times New Roman" w:cs="Times New Roman"/>
          <w:b/>
          <w:bCs/>
          <w:sz w:val="28"/>
          <w:szCs w:val="28"/>
          <w:u w:val="single"/>
        </w:rPr>
      </w:pPr>
      <w:r w:rsidRPr="00001C16">
        <w:rPr>
          <w:rFonts w:ascii="Times New Roman" w:hAnsi="Times New Roman" w:cs="Times New Roman"/>
          <w:b/>
          <w:bCs/>
          <w:sz w:val="28"/>
          <w:szCs w:val="28"/>
          <w:u w:val="single"/>
        </w:rPr>
        <w:t>H</w:t>
      </w:r>
      <w:r w:rsidR="00001C16" w:rsidRPr="00001C16">
        <w:rPr>
          <w:rFonts w:ascii="Times New Roman" w:hAnsi="Times New Roman" w:cs="Times New Roman"/>
          <w:b/>
          <w:bCs/>
          <w:sz w:val="28"/>
          <w:szCs w:val="28"/>
          <w:u w:val="single"/>
        </w:rPr>
        <w:t xml:space="preserve"> </w:t>
      </w:r>
      <w:r w:rsidRPr="00001C16">
        <w:rPr>
          <w:rFonts w:ascii="Times New Roman" w:hAnsi="Times New Roman" w:cs="Times New Roman"/>
          <w:b/>
          <w:bCs/>
          <w:sz w:val="28"/>
          <w:szCs w:val="28"/>
          <w:u w:val="single"/>
        </w:rPr>
        <w:t>O</w:t>
      </w:r>
      <w:r w:rsidR="00001C16" w:rsidRPr="00001C16">
        <w:rPr>
          <w:rFonts w:ascii="Times New Roman" w:hAnsi="Times New Roman" w:cs="Times New Roman"/>
          <w:b/>
          <w:bCs/>
          <w:sz w:val="28"/>
          <w:szCs w:val="28"/>
          <w:u w:val="single"/>
        </w:rPr>
        <w:t xml:space="preserve"> </w:t>
      </w:r>
      <w:r w:rsidRPr="00001C16">
        <w:rPr>
          <w:rFonts w:ascii="Times New Roman" w:hAnsi="Times New Roman" w:cs="Times New Roman"/>
          <w:b/>
          <w:bCs/>
          <w:sz w:val="28"/>
          <w:szCs w:val="28"/>
          <w:u w:val="single"/>
        </w:rPr>
        <w:t>T</w:t>
      </w:r>
      <w:r w:rsidR="00001C16" w:rsidRPr="00001C16">
        <w:rPr>
          <w:rFonts w:ascii="Times New Roman" w:hAnsi="Times New Roman" w:cs="Times New Roman"/>
          <w:b/>
          <w:bCs/>
          <w:sz w:val="28"/>
          <w:szCs w:val="28"/>
          <w:u w:val="single"/>
        </w:rPr>
        <w:t xml:space="preserve"> </w:t>
      </w:r>
      <w:r w:rsidRPr="00001C16">
        <w:rPr>
          <w:rFonts w:ascii="Times New Roman" w:hAnsi="Times New Roman" w:cs="Times New Roman"/>
          <w:b/>
          <w:bCs/>
          <w:sz w:val="28"/>
          <w:szCs w:val="28"/>
          <w:u w:val="single"/>
        </w:rPr>
        <w:t>Ă</w:t>
      </w:r>
      <w:r w:rsidR="00001C16" w:rsidRPr="00001C16">
        <w:rPr>
          <w:rFonts w:ascii="Times New Roman" w:hAnsi="Times New Roman" w:cs="Times New Roman"/>
          <w:b/>
          <w:bCs/>
          <w:sz w:val="28"/>
          <w:szCs w:val="28"/>
          <w:u w:val="single"/>
        </w:rPr>
        <w:t xml:space="preserve"> </w:t>
      </w:r>
      <w:r w:rsidRPr="00001C16">
        <w:rPr>
          <w:rFonts w:ascii="Times New Roman" w:hAnsi="Times New Roman" w:cs="Times New Roman"/>
          <w:b/>
          <w:bCs/>
          <w:sz w:val="28"/>
          <w:szCs w:val="28"/>
          <w:u w:val="single"/>
        </w:rPr>
        <w:t>R</w:t>
      </w:r>
      <w:r w:rsidR="00001C16" w:rsidRPr="00001C16">
        <w:rPr>
          <w:rFonts w:ascii="Times New Roman" w:hAnsi="Times New Roman" w:cs="Times New Roman"/>
          <w:b/>
          <w:bCs/>
          <w:sz w:val="28"/>
          <w:szCs w:val="28"/>
          <w:u w:val="single"/>
        </w:rPr>
        <w:t xml:space="preserve"> </w:t>
      </w:r>
      <w:r w:rsidRPr="00001C16">
        <w:rPr>
          <w:rFonts w:ascii="Times New Roman" w:hAnsi="Times New Roman" w:cs="Times New Roman"/>
          <w:b/>
          <w:bCs/>
          <w:sz w:val="28"/>
          <w:szCs w:val="28"/>
          <w:u w:val="single"/>
        </w:rPr>
        <w:t>Â</w:t>
      </w:r>
      <w:r w:rsidR="00001C16" w:rsidRPr="00001C16">
        <w:rPr>
          <w:rFonts w:ascii="Times New Roman" w:hAnsi="Times New Roman" w:cs="Times New Roman"/>
          <w:b/>
          <w:bCs/>
          <w:sz w:val="28"/>
          <w:szCs w:val="28"/>
          <w:u w:val="single"/>
        </w:rPr>
        <w:t xml:space="preserve"> </w:t>
      </w:r>
      <w:r w:rsidRPr="00001C16">
        <w:rPr>
          <w:rFonts w:ascii="Times New Roman" w:hAnsi="Times New Roman" w:cs="Times New Roman"/>
          <w:b/>
          <w:bCs/>
          <w:sz w:val="28"/>
          <w:szCs w:val="28"/>
          <w:u w:val="single"/>
        </w:rPr>
        <w:t>R</w:t>
      </w:r>
      <w:r w:rsidR="00001C16" w:rsidRPr="00001C16">
        <w:rPr>
          <w:rFonts w:ascii="Times New Roman" w:hAnsi="Times New Roman" w:cs="Times New Roman"/>
          <w:b/>
          <w:bCs/>
          <w:sz w:val="28"/>
          <w:szCs w:val="28"/>
          <w:u w:val="single"/>
        </w:rPr>
        <w:t xml:space="preserve"> </w:t>
      </w:r>
      <w:r w:rsidRPr="00001C16">
        <w:rPr>
          <w:rFonts w:ascii="Times New Roman" w:hAnsi="Times New Roman" w:cs="Times New Roman"/>
          <w:b/>
          <w:bCs/>
          <w:sz w:val="28"/>
          <w:szCs w:val="28"/>
          <w:u w:val="single"/>
        </w:rPr>
        <w:t>E</w:t>
      </w:r>
      <w:r w:rsidR="00001C16" w:rsidRPr="00001C16">
        <w:rPr>
          <w:rFonts w:ascii="Times New Roman" w:hAnsi="Times New Roman" w:cs="Times New Roman"/>
          <w:b/>
          <w:bCs/>
          <w:sz w:val="28"/>
          <w:szCs w:val="28"/>
          <w:u w:val="single"/>
        </w:rPr>
        <w:t xml:space="preserve"> A NR.60</w:t>
      </w:r>
    </w:p>
    <w:p w14:paraId="73454336" w14:textId="6E776369" w:rsidR="00001C16" w:rsidRPr="00001C16" w:rsidRDefault="00001C16" w:rsidP="00001C16">
      <w:pPr>
        <w:pStyle w:val="NoSpacing"/>
        <w:jc w:val="center"/>
        <w:rPr>
          <w:rFonts w:ascii="Times New Roman" w:hAnsi="Times New Roman" w:cs="Times New Roman"/>
          <w:b/>
          <w:bCs/>
          <w:sz w:val="28"/>
          <w:szCs w:val="28"/>
          <w:u w:val="single"/>
        </w:rPr>
      </w:pPr>
      <w:r w:rsidRPr="00001C16">
        <w:rPr>
          <w:rFonts w:ascii="Times New Roman" w:hAnsi="Times New Roman" w:cs="Times New Roman"/>
          <w:b/>
          <w:bCs/>
          <w:sz w:val="28"/>
          <w:szCs w:val="28"/>
          <w:u w:val="single"/>
        </w:rPr>
        <w:t>din 16 august 2023</w:t>
      </w:r>
    </w:p>
    <w:p w14:paraId="316DF272" w14:textId="77777777" w:rsidR="00831FDB" w:rsidRPr="00001C16" w:rsidRDefault="00831FDB" w:rsidP="00001C16">
      <w:pPr>
        <w:pStyle w:val="NoSpacing"/>
        <w:jc w:val="center"/>
        <w:rPr>
          <w:rFonts w:ascii="Times New Roman" w:hAnsi="Times New Roman" w:cs="Times New Roman"/>
          <w:b/>
          <w:bCs/>
          <w:sz w:val="28"/>
          <w:szCs w:val="28"/>
          <w:u w:val="single"/>
        </w:rPr>
      </w:pPr>
      <w:r w:rsidRPr="00001C16">
        <w:rPr>
          <w:rFonts w:ascii="Times New Roman" w:hAnsi="Times New Roman" w:cs="Times New Roman"/>
          <w:b/>
          <w:bCs/>
          <w:sz w:val="28"/>
          <w:szCs w:val="28"/>
          <w:u w:val="single"/>
        </w:rPr>
        <w:t>privind aprobarea indicatorilor tehnico-economici actualizați și a devizului general actualizat pentru obiectivul de investiții „Canalizare menajeră în satele Văleni, Gaiești și extindere stație de epurare comuna Acațari, județul Mureș”, aprobat pentru finanțare prin Programul național de investiții „Anghel Saligny”</w:t>
      </w:r>
    </w:p>
    <w:p w14:paraId="61FADCC6" w14:textId="77777777" w:rsidR="00831FDB" w:rsidRDefault="00831FDB" w:rsidP="00831FDB">
      <w:pPr>
        <w:spacing w:after="0" w:line="240" w:lineRule="auto"/>
        <w:ind w:firstLine="360"/>
        <w:rPr>
          <w:sz w:val="26"/>
          <w:szCs w:val="26"/>
        </w:rPr>
      </w:pPr>
    </w:p>
    <w:p w14:paraId="34AC9F6A" w14:textId="77777777" w:rsidR="0004066E" w:rsidRDefault="0004066E" w:rsidP="00822504">
      <w:pPr>
        <w:spacing w:after="0" w:line="240" w:lineRule="auto"/>
        <w:rPr>
          <w:sz w:val="26"/>
          <w:szCs w:val="26"/>
        </w:rPr>
      </w:pPr>
    </w:p>
    <w:p w14:paraId="6FF47E34" w14:textId="424DAE9A" w:rsidR="00831FDB" w:rsidRDefault="00001C16" w:rsidP="00822504">
      <w:pPr>
        <w:spacing w:after="0" w:line="240" w:lineRule="auto"/>
        <w:rPr>
          <w:rFonts w:ascii="Times New Roman" w:hAnsi="Times New Roman" w:cs="Times New Roman"/>
          <w:b/>
        </w:rPr>
      </w:pPr>
      <w:r>
        <w:rPr>
          <w:rFonts w:ascii="Times New Roman" w:hAnsi="Times New Roman" w:cs="Times New Roman"/>
          <w:sz w:val="24"/>
          <w:szCs w:val="24"/>
        </w:rPr>
        <w:t>Consiliul local al comunei Acățari</w:t>
      </w:r>
      <w:r w:rsidR="00831FDB">
        <w:rPr>
          <w:rFonts w:ascii="Times New Roman" w:hAnsi="Times New Roman" w:cs="Times New Roman"/>
          <w:sz w:val="24"/>
          <w:szCs w:val="24"/>
        </w:rPr>
        <w:t>,</w:t>
      </w:r>
    </w:p>
    <w:p w14:paraId="119A8EC6" w14:textId="77777777" w:rsidR="00831FDB" w:rsidRDefault="00831FDB" w:rsidP="00AC7BF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Având în vedere:</w:t>
      </w:r>
    </w:p>
    <w:p w14:paraId="7163FB66" w14:textId="77777777" w:rsidR="00831FDB" w:rsidRDefault="00831FDB" w:rsidP="00822504">
      <w:pPr>
        <w:pStyle w:val="ListParagraph"/>
        <w:numPr>
          <w:ilvl w:val="0"/>
          <w:numId w:val="1"/>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art. 120 și art. 121 alin. (1) și (2) din Constituția României, republicată;</w:t>
      </w:r>
    </w:p>
    <w:p w14:paraId="23B05E1C" w14:textId="77777777" w:rsidR="00831FDB" w:rsidRDefault="00831FDB" w:rsidP="00AC7B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art. 8 și 9 din Carta europeană a autonomiei locale, adoptată la Strasbourg la 15 octombrie 1985, ratificată prin Legea nr. 199/1997;</w:t>
      </w:r>
    </w:p>
    <w:p w14:paraId="40171AEF" w14:textId="77777777" w:rsidR="00831FDB" w:rsidRDefault="00831FDB" w:rsidP="00AC7B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art. 7 alin. (2) și art. 1166 și următoarele din Legea nr. 287/2009 privind Codul civil, republicată, cu modificările ulterioare, referitoare la contracte sau convenții;</w:t>
      </w:r>
    </w:p>
    <w:p w14:paraId="51711698" w14:textId="77777777" w:rsidR="00831FDB" w:rsidRDefault="00831FDB" w:rsidP="00822504">
      <w:pPr>
        <w:pStyle w:val="ListParagraph"/>
        <w:numPr>
          <w:ilvl w:val="0"/>
          <w:numId w:val="1"/>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art. 20 și 21 din Legea cadru a descentralizării nr. 195/2006;</w:t>
      </w:r>
    </w:p>
    <w:p w14:paraId="7A7CA1E7" w14:textId="77777777" w:rsidR="00831FDB" w:rsidRDefault="00831FDB" w:rsidP="00AC7B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art. 129 alin. (2) din OUG 57/2019 privind Codul Administrativ, cu modificările și completările ulterioare; </w:t>
      </w:r>
    </w:p>
    <w:p w14:paraId="1A5C0F36" w14:textId="77777777" w:rsidR="00831FDB" w:rsidRDefault="00831FDB" w:rsidP="00AC7B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Legea nr. 273/2006 privind finanțele publice locale, cu modificările și completările ulterioare;</w:t>
      </w:r>
    </w:p>
    <w:p w14:paraId="58C03A7F" w14:textId="77777777" w:rsidR="00831FDB" w:rsidRDefault="00831FDB" w:rsidP="00AC7B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prevederile Hotărârii Guvernului nr. 907/2016 privind aprobarea Structurii devizului general şi a Metodologiei privind elaborarea devizului general pentru obiective de investiţii şi lucrări de intervenţii,</w:t>
      </w:r>
    </w:p>
    <w:p w14:paraId="6190F699" w14:textId="77777777" w:rsidR="00831FDB" w:rsidRDefault="00831FDB" w:rsidP="00822504">
      <w:pPr>
        <w:spacing w:after="0" w:line="240" w:lineRule="auto"/>
        <w:jc w:val="both"/>
        <w:rPr>
          <w:rFonts w:ascii="Times New Roman" w:hAnsi="Times New Roman" w:cs="Times New Roman"/>
          <w:b/>
          <w:sz w:val="24"/>
          <w:szCs w:val="24"/>
        </w:rPr>
      </w:pPr>
    </w:p>
    <w:p w14:paraId="11512AF8" w14:textId="77777777" w:rsidR="00831FDB" w:rsidRDefault="00831FDB" w:rsidP="00AC7BF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Ținând cont de:</w:t>
      </w:r>
    </w:p>
    <w:p w14:paraId="71EA2855" w14:textId="77777777" w:rsidR="00831FDB" w:rsidRDefault="00831FDB" w:rsidP="00AC7BF1">
      <w:pPr>
        <w:pStyle w:val="ListParagraph"/>
        <w:numPr>
          <w:ilvl w:val="0"/>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referatul de aprobare prezentat de către primarul Comunei Acățari, în calitatea sa de inițiator, înregistrat cu nr. 5473/09.08.2023, prin care se susține necesitatea și oportunitatea proiectului, constituind un aport pentru dezvoltarea colectivității;</w:t>
      </w:r>
    </w:p>
    <w:p w14:paraId="3F1A4695" w14:textId="77777777" w:rsidR="00831FDB" w:rsidRDefault="00831FDB" w:rsidP="00AC7BF1">
      <w:pPr>
        <w:pStyle w:val="ListParagraph"/>
        <w:numPr>
          <w:ilvl w:val="0"/>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raportul compartimentului de resort din cadrul aparatului de specialitate al primarului, înregistrat cu nr. 5478/09.08.2023, prin care se motivează, în drept și în fapt,  necesitatea și oportunitatea participării la Program;</w:t>
      </w:r>
    </w:p>
    <w:p w14:paraId="6E1285C9" w14:textId="77777777" w:rsidR="00831FDB" w:rsidRDefault="00831FDB" w:rsidP="00822504">
      <w:pPr>
        <w:pStyle w:val="ListParagraph"/>
        <w:numPr>
          <w:ilvl w:val="0"/>
          <w:numId w:val="2"/>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raportul comisiei de specialitate a Consiliului Local Acățari</w:t>
      </w:r>
    </w:p>
    <w:p w14:paraId="126D8523" w14:textId="49985370" w:rsidR="00822504" w:rsidRPr="00FC7186" w:rsidRDefault="00822504" w:rsidP="00AC7BF1">
      <w:pPr>
        <w:pStyle w:val="BodyTextIndent"/>
        <w:numPr>
          <w:ilvl w:val="0"/>
          <w:numId w:val="2"/>
        </w:numPr>
        <w:ind w:left="0" w:right="-23" w:firstLine="720"/>
        <w:rPr>
          <w:lang w:val="ro-RO"/>
        </w:rPr>
      </w:pPr>
      <w:r w:rsidRPr="00FC7186">
        <w:rPr>
          <w:lang w:val="ro-RO"/>
        </w:rPr>
        <w:t>prevederile Legii nr.52/2003 ,privind transparența decizionalã în administrația publicã, republicatã, cu modificările și  completările ulterioare,</w:t>
      </w:r>
    </w:p>
    <w:p w14:paraId="0E3B425C" w14:textId="77777777" w:rsidR="00822504" w:rsidRDefault="00822504" w:rsidP="00822504">
      <w:pPr>
        <w:pStyle w:val="ListParagraph"/>
        <w:spacing w:after="0" w:line="240" w:lineRule="auto"/>
        <w:ind w:left="0"/>
        <w:jc w:val="both"/>
        <w:rPr>
          <w:rFonts w:ascii="Times New Roman" w:hAnsi="Times New Roman" w:cs="Times New Roman"/>
          <w:sz w:val="24"/>
          <w:szCs w:val="24"/>
        </w:rPr>
      </w:pPr>
    </w:p>
    <w:p w14:paraId="57A3710C" w14:textId="77777777" w:rsidR="00831FDB" w:rsidRDefault="00831FDB" w:rsidP="00822504">
      <w:pPr>
        <w:spacing w:after="0" w:line="240" w:lineRule="auto"/>
        <w:jc w:val="both"/>
        <w:rPr>
          <w:rFonts w:ascii="Times New Roman" w:hAnsi="Times New Roman" w:cs="Times New Roman"/>
          <w:b/>
          <w:sz w:val="24"/>
          <w:szCs w:val="24"/>
        </w:rPr>
      </w:pPr>
    </w:p>
    <w:p w14:paraId="3434AB1B" w14:textId="77777777" w:rsidR="00831FDB" w:rsidRDefault="00831FDB" w:rsidP="00AC7BF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În conformitate cu:</w:t>
      </w:r>
    </w:p>
    <w:p w14:paraId="63950B2A" w14:textId="77777777" w:rsidR="00831FDB" w:rsidRDefault="00831FDB" w:rsidP="00822504">
      <w:pPr>
        <w:pStyle w:val="ListParagraph"/>
        <w:numPr>
          <w:ilvl w:val="0"/>
          <w:numId w:val="3"/>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OUG nr. 95/2021 pentru aprobarea Programului național de investiții „Anghel Saligny</w:t>
      </w:r>
    </w:p>
    <w:p w14:paraId="67DA3AB9" w14:textId="77777777" w:rsidR="00831FDB" w:rsidRDefault="00831FDB" w:rsidP="00AC7BF1">
      <w:pPr>
        <w:pStyle w:val="ListParagraph"/>
        <w:numPr>
          <w:ilvl w:val="0"/>
          <w:numId w:val="3"/>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Ordin al ministrului dezvoltării, lucrărilor publice și administrației Nr. 1333 / 2021 privind aprobarea Normelor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w:t>
      </w:r>
    </w:p>
    <w:p w14:paraId="3A0BBDB3" w14:textId="77777777" w:rsidR="00831FDB" w:rsidRDefault="00831FDB" w:rsidP="00AC7BF1">
      <w:pPr>
        <w:pStyle w:val="ListParagraph"/>
        <w:numPr>
          <w:ilvl w:val="0"/>
          <w:numId w:val="3"/>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Ordin al ministrului dezvoltării, lucrărilor publice și administrației Nr. 1321 / 2021 pentru aprobarea standardelor de cost aferente obiectivelor de investiții prevăzute la art. 4 alin. (1) lit. a)—c) din Ordonanța de urgență a Guvernului nr. 95/2021 pentru aprobarea Programului național de investiții „Anghel Saligny”</w:t>
      </w:r>
    </w:p>
    <w:p w14:paraId="6F79447B" w14:textId="77777777" w:rsidR="00831FDB" w:rsidRDefault="00831FDB" w:rsidP="00822504">
      <w:pPr>
        <w:spacing w:after="0" w:line="240" w:lineRule="auto"/>
        <w:jc w:val="both"/>
        <w:rPr>
          <w:rFonts w:ascii="Times New Roman" w:hAnsi="Times New Roman" w:cs="Times New Roman"/>
          <w:b/>
          <w:sz w:val="24"/>
          <w:szCs w:val="24"/>
        </w:rPr>
      </w:pPr>
    </w:p>
    <w:p w14:paraId="1A451554" w14:textId="77777777" w:rsidR="00831FDB" w:rsidRDefault="00831FDB" w:rsidP="00AC7BF1">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În temeiul:</w:t>
      </w:r>
    </w:p>
    <w:p w14:paraId="674FE7B1" w14:textId="77777777" w:rsidR="00831FDB" w:rsidRDefault="00831FDB" w:rsidP="00AC7BF1">
      <w:pPr>
        <w:pStyle w:val="ListParagraph"/>
        <w:numPr>
          <w:ilvl w:val="0"/>
          <w:numId w:val="4"/>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prevederilor art.129 alin.(1), alin.(2) lit.b) coroborat cu alin.(4) lit.d), art.139 alin.(1), precum și cele ale art.196 alin.(1) lit.a) din Ordonanța de Urgență a Guvernului nr.57/2019 privind Codul administrativ, cu modificările și completările ulterioare</w:t>
      </w:r>
    </w:p>
    <w:p w14:paraId="7F7869A2" w14:textId="77777777" w:rsidR="00831FDB" w:rsidRDefault="00831FDB" w:rsidP="00822504">
      <w:pPr>
        <w:spacing w:after="0" w:line="240" w:lineRule="auto"/>
        <w:jc w:val="both"/>
        <w:rPr>
          <w:rFonts w:ascii="Times New Roman" w:hAnsi="Times New Roman" w:cs="Times New Roman"/>
          <w:sz w:val="24"/>
          <w:szCs w:val="24"/>
        </w:rPr>
      </w:pPr>
    </w:p>
    <w:p w14:paraId="4979611D" w14:textId="77777777" w:rsidR="00831FDB" w:rsidRDefault="00831FDB" w:rsidP="00831FDB">
      <w:pPr>
        <w:spacing w:after="0" w:line="240" w:lineRule="auto"/>
        <w:jc w:val="both"/>
        <w:rPr>
          <w:rFonts w:ascii="Times New Roman" w:hAnsi="Times New Roman" w:cs="Times New Roman"/>
          <w:sz w:val="24"/>
          <w:szCs w:val="24"/>
        </w:rPr>
      </w:pPr>
    </w:p>
    <w:p w14:paraId="508F79B7" w14:textId="77777777" w:rsidR="00831FDB" w:rsidRDefault="00831FDB" w:rsidP="00831FDB">
      <w:pPr>
        <w:spacing w:after="0" w:line="360" w:lineRule="auto"/>
        <w:ind w:left="360"/>
        <w:jc w:val="center"/>
        <w:rPr>
          <w:rFonts w:ascii="Times New Roman" w:eastAsia="Times New Roman" w:hAnsi="Times New Roman" w:cs="Times New Roman"/>
          <w:lang w:eastAsia="ro-RO"/>
        </w:rPr>
      </w:pPr>
      <w:r>
        <w:rPr>
          <w:rFonts w:ascii="Times New Roman" w:eastAsia="Times New Roman" w:hAnsi="Times New Roman" w:cs="Times New Roman"/>
          <w:b/>
          <w:bCs/>
          <w:lang w:eastAsia="ro-RO"/>
        </w:rPr>
        <w:t>CONSILIUL LOCAL AL COMUNEI ACĂȚARI ADOPTĂ PREZENTA HOTĂRÂRE</w:t>
      </w:r>
    </w:p>
    <w:p w14:paraId="2B3D35B4" w14:textId="77777777" w:rsidR="00831FDB" w:rsidRDefault="00831FDB" w:rsidP="00831FDB">
      <w:pPr>
        <w:spacing w:after="0" w:line="240" w:lineRule="auto"/>
        <w:jc w:val="both"/>
        <w:rPr>
          <w:rFonts w:ascii="Times New Roman" w:hAnsi="Times New Roman" w:cs="Times New Roman"/>
          <w:sz w:val="24"/>
          <w:szCs w:val="24"/>
        </w:rPr>
      </w:pPr>
    </w:p>
    <w:p w14:paraId="6641F429" w14:textId="77777777" w:rsidR="00831FDB" w:rsidRDefault="00831FDB" w:rsidP="00001C16">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Art. 1. </w:t>
      </w:r>
      <w:r>
        <w:rPr>
          <w:rFonts w:ascii="Times New Roman" w:hAnsi="Times New Roman" w:cs="Times New Roman"/>
          <w:sz w:val="24"/>
          <w:szCs w:val="24"/>
        </w:rPr>
        <w:t>– Se aprobă actualizarea indicatorilor tehnico-economici aferenți obiectivului de investiții „Canalizare menajeră în satele Văleni, Gaiești și extindere stație de epurare comuna Acațari, județul Mureș”, conform anexei nr. 1 la prezenta hotărâre.</w:t>
      </w:r>
    </w:p>
    <w:p w14:paraId="0B40A476" w14:textId="77777777" w:rsidR="00831FDB" w:rsidRDefault="00831FDB" w:rsidP="00001C16">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Art. 2. - </w:t>
      </w:r>
      <w:r>
        <w:rPr>
          <w:rFonts w:ascii="Times New Roman" w:hAnsi="Times New Roman" w:cs="Times New Roman"/>
          <w:sz w:val="24"/>
          <w:szCs w:val="24"/>
        </w:rPr>
        <w:t>Se aprobă devizul general actualizat aferent obiectivului de investiții „Canalizare menajeră în satele Văleni, Gaiești și extindere stație de epurare comuna Acațari, județul Mureș”, conform anexei nr. 2 la prezenta hotărâre.</w:t>
      </w:r>
    </w:p>
    <w:p w14:paraId="49F1F4FE" w14:textId="77777777" w:rsidR="00831FDB" w:rsidRDefault="00831FDB" w:rsidP="00001C16">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Art. 3. </w:t>
      </w:r>
      <w:r>
        <w:rPr>
          <w:rFonts w:ascii="Times New Roman" w:hAnsi="Times New Roman" w:cs="Times New Roman"/>
          <w:sz w:val="24"/>
          <w:szCs w:val="24"/>
        </w:rPr>
        <w:t>- Anexele nr. 1 și 2 fac parte integrantă din prezenta hotărâre.</w:t>
      </w:r>
    </w:p>
    <w:p w14:paraId="0949593A" w14:textId="6250A1F7" w:rsidR="004F01DE" w:rsidRDefault="00831FDB" w:rsidP="00001C16">
      <w:pPr>
        <w:ind w:firstLine="708"/>
        <w:rPr>
          <w:rFonts w:ascii="Times New Roman" w:hAnsi="Times New Roman" w:cs="Times New Roman"/>
          <w:bCs/>
          <w:sz w:val="24"/>
          <w:szCs w:val="24"/>
        </w:rPr>
      </w:pPr>
      <w:r>
        <w:rPr>
          <w:rFonts w:ascii="Times New Roman" w:hAnsi="Times New Roman" w:cs="Times New Roman"/>
          <w:b/>
          <w:sz w:val="24"/>
          <w:szCs w:val="24"/>
        </w:rPr>
        <w:t xml:space="preserve">Art. 4. -  </w:t>
      </w:r>
      <w:r>
        <w:rPr>
          <w:rFonts w:ascii="Times New Roman" w:hAnsi="Times New Roman" w:cs="Times New Roman"/>
          <w:bCs/>
          <w:sz w:val="24"/>
          <w:szCs w:val="24"/>
        </w:rPr>
        <w:t>Prezenta hotărâre se comunică</w:t>
      </w:r>
      <w:r>
        <w:rPr>
          <w:rFonts w:ascii="Times New Roman" w:hAnsi="Times New Roman" w:cs="Times New Roman"/>
          <w:bCs/>
        </w:rPr>
        <w:t xml:space="preserve"> </w:t>
      </w:r>
      <w:r>
        <w:rPr>
          <w:rFonts w:ascii="Times New Roman" w:hAnsi="Times New Roman" w:cs="Times New Roman"/>
          <w:bCs/>
          <w:sz w:val="24"/>
          <w:szCs w:val="24"/>
        </w:rPr>
        <w:t xml:space="preserve">prin intermediul secretarului Comunei </w:t>
      </w:r>
      <w:r>
        <w:rPr>
          <w:rFonts w:ascii="Times New Roman" w:hAnsi="Times New Roman" w:cs="Times New Roman"/>
          <w:sz w:val="24"/>
          <w:szCs w:val="24"/>
        </w:rPr>
        <w:t>Acățari</w:t>
      </w:r>
      <w:r>
        <w:rPr>
          <w:rFonts w:ascii="Times New Roman" w:hAnsi="Times New Roman" w:cs="Times New Roman"/>
          <w:bCs/>
          <w:sz w:val="24"/>
          <w:szCs w:val="24"/>
        </w:rPr>
        <w:t xml:space="preserve">, în termenul prevăzut de lege, primarului Comunei </w:t>
      </w:r>
      <w:r>
        <w:rPr>
          <w:rFonts w:ascii="Times New Roman" w:hAnsi="Times New Roman" w:cs="Times New Roman"/>
          <w:sz w:val="24"/>
          <w:szCs w:val="24"/>
        </w:rPr>
        <w:t>Acățari</w:t>
      </w:r>
      <w:r>
        <w:rPr>
          <w:rFonts w:ascii="Times New Roman" w:hAnsi="Times New Roman" w:cs="Times New Roman"/>
          <w:bCs/>
          <w:sz w:val="24"/>
          <w:szCs w:val="24"/>
        </w:rPr>
        <w:t xml:space="preserve"> și Prefectului Județului Mureș și se aduce la cunoștință publică prin afișarea la sediul primăriei, precum și pe pagina de internet a comunei</w:t>
      </w:r>
    </w:p>
    <w:p w14:paraId="31E5BD5D" w14:textId="77777777" w:rsidR="0004066E" w:rsidRDefault="0004066E" w:rsidP="00001C16">
      <w:pPr>
        <w:ind w:firstLine="708"/>
        <w:rPr>
          <w:rFonts w:ascii="Times New Roman" w:hAnsi="Times New Roman" w:cs="Times New Roman"/>
          <w:bCs/>
          <w:sz w:val="24"/>
          <w:szCs w:val="24"/>
        </w:rPr>
      </w:pPr>
    </w:p>
    <w:p w14:paraId="391387A5" w14:textId="77777777" w:rsidR="0004066E" w:rsidRDefault="0004066E" w:rsidP="00001C16">
      <w:pPr>
        <w:ind w:firstLine="708"/>
        <w:rPr>
          <w:rFonts w:ascii="Times New Roman" w:hAnsi="Times New Roman" w:cs="Times New Roman"/>
          <w:bCs/>
          <w:sz w:val="24"/>
          <w:szCs w:val="24"/>
        </w:rPr>
      </w:pPr>
    </w:p>
    <w:p w14:paraId="581A2A66" w14:textId="77777777" w:rsidR="0004066E" w:rsidRPr="0004066E" w:rsidRDefault="0004066E" w:rsidP="0004066E">
      <w:pPr>
        <w:pStyle w:val="NoSpacing"/>
        <w:ind w:left="1080"/>
        <w:rPr>
          <w:rFonts w:ascii="Times New Roman" w:hAnsi="Times New Roman" w:cs="Times New Roman"/>
          <w:sz w:val="28"/>
          <w:szCs w:val="28"/>
          <w:lang w:val="pt-BR"/>
        </w:rPr>
      </w:pPr>
      <w:r w:rsidRPr="0004066E">
        <w:rPr>
          <w:rFonts w:ascii="Times New Roman" w:hAnsi="Times New Roman" w:cs="Times New Roman"/>
          <w:sz w:val="28"/>
          <w:szCs w:val="28"/>
          <w:lang w:val="pt-BR"/>
        </w:rPr>
        <w:t>Preşedinte de şedinţă,</w:t>
      </w:r>
    </w:p>
    <w:p w14:paraId="7ED9821D" w14:textId="77777777" w:rsidR="0004066E" w:rsidRPr="0004066E" w:rsidRDefault="0004066E" w:rsidP="0004066E">
      <w:pPr>
        <w:pStyle w:val="NoSpacing"/>
        <w:rPr>
          <w:rFonts w:ascii="Times New Roman" w:hAnsi="Times New Roman" w:cs="Times New Roman"/>
          <w:sz w:val="28"/>
          <w:szCs w:val="28"/>
          <w:lang w:val="pt-BR"/>
        </w:rPr>
      </w:pPr>
      <w:r w:rsidRPr="0004066E">
        <w:rPr>
          <w:rFonts w:ascii="Times New Roman" w:hAnsi="Times New Roman" w:cs="Times New Roman"/>
          <w:sz w:val="28"/>
          <w:szCs w:val="28"/>
          <w:lang w:val="pt-BR"/>
        </w:rPr>
        <w:t xml:space="preserve">                    Nagy Albert</w:t>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p>
    <w:p w14:paraId="7961846C" w14:textId="77777777" w:rsidR="0004066E" w:rsidRPr="0004066E" w:rsidRDefault="0004066E" w:rsidP="0004066E">
      <w:pPr>
        <w:pStyle w:val="NoSpacing"/>
        <w:ind w:left="6744" w:firstLine="336"/>
        <w:rPr>
          <w:rFonts w:ascii="Times New Roman" w:hAnsi="Times New Roman" w:cs="Times New Roman"/>
          <w:sz w:val="28"/>
          <w:szCs w:val="28"/>
          <w:lang w:val="pt-BR"/>
        </w:rPr>
      </w:pPr>
      <w:r w:rsidRPr="0004066E">
        <w:rPr>
          <w:rFonts w:ascii="Times New Roman" w:hAnsi="Times New Roman" w:cs="Times New Roman"/>
          <w:sz w:val="28"/>
          <w:szCs w:val="28"/>
          <w:lang w:val="pt-BR"/>
        </w:rPr>
        <w:t xml:space="preserve">  Contrasemnează,</w:t>
      </w:r>
    </w:p>
    <w:p w14:paraId="2D222709" w14:textId="77777777" w:rsidR="0004066E" w:rsidRPr="0004066E" w:rsidRDefault="0004066E" w:rsidP="0004066E">
      <w:pPr>
        <w:pStyle w:val="NoSpacing"/>
        <w:ind w:left="1080"/>
        <w:rPr>
          <w:rFonts w:ascii="Times New Roman" w:hAnsi="Times New Roman" w:cs="Times New Roman"/>
          <w:sz w:val="28"/>
          <w:szCs w:val="28"/>
          <w:lang w:val="pt-BR"/>
        </w:rPr>
      </w:pP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t xml:space="preserve">                       Secretar general,</w:t>
      </w:r>
    </w:p>
    <w:p w14:paraId="12404B3B" w14:textId="77777777" w:rsidR="0004066E" w:rsidRPr="0004066E" w:rsidRDefault="0004066E" w:rsidP="0004066E">
      <w:pPr>
        <w:rPr>
          <w:rFonts w:ascii="Times New Roman" w:hAnsi="Times New Roman" w:cs="Times New Roman"/>
          <w:sz w:val="28"/>
          <w:szCs w:val="28"/>
          <w:lang w:val="pt-BR"/>
        </w:rPr>
      </w:pP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r>
      <w:r w:rsidRPr="0004066E">
        <w:rPr>
          <w:rFonts w:ascii="Times New Roman" w:hAnsi="Times New Roman" w:cs="Times New Roman"/>
          <w:sz w:val="28"/>
          <w:szCs w:val="28"/>
          <w:lang w:val="pt-BR"/>
        </w:rPr>
        <w:tab/>
        <w:t xml:space="preserve">                                    Jozsa Ferenc</w:t>
      </w:r>
    </w:p>
    <w:p w14:paraId="7E8F3CBD" w14:textId="77777777" w:rsidR="0004066E" w:rsidRDefault="0004066E" w:rsidP="00001C16">
      <w:pPr>
        <w:ind w:firstLine="708"/>
      </w:pPr>
    </w:p>
    <w:sectPr w:rsidR="0004066E" w:rsidSect="00822504">
      <w:pgSz w:w="11906" w:h="16838"/>
      <w:pgMar w:top="284" w:right="424"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0D9"/>
    <w:multiLevelType w:val="hybridMultilevel"/>
    <w:tmpl w:val="5F06EC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5B3039"/>
    <w:multiLevelType w:val="hybridMultilevel"/>
    <w:tmpl w:val="544A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021455"/>
    <w:multiLevelType w:val="hybridMultilevel"/>
    <w:tmpl w:val="51F0F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7E6A4D"/>
    <w:multiLevelType w:val="hybridMultilevel"/>
    <w:tmpl w:val="544A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8018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890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8780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4404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DB"/>
    <w:rsid w:val="00001C16"/>
    <w:rsid w:val="0004066E"/>
    <w:rsid w:val="004F01DE"/>
    <w:rsid w:val="00822504"/>
    <w:rsid w:val="00831FDB"/>
    <w:rsid w:val="00AC7B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09DD"/>
  <w15:chartTrackingRefBased/>
  <w15:docId w15:val="{DDD78361-6535-48A4-B6BA-D4AA7DDC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DB"/>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1FDB"/>
    <w:pPr>
      <w:spacing w:after="0" w:line="240" w:lineRule="auto"/>
    </w:pPr>
    <w:rPr>
      <w:kern w:val="0"/>
      <w14:ligatures w14:val="none"/>
    </w:rPr>
  </w:style>
  <w:style w:type="paragraph" w:styleId="ListParagraph">
    <w:name w:val="List Paragraph"/>
    <w:basedOn w:val="Normal"/>
    <w:uiPriority w:val="34"/>
    <w:qFormat/>
    <w:rsid w:val="00831FDB"/>
    <w:pPr>
      <w:ind w:left="720"/>
      <w:contextualSpacing/>
    </w:pPr>
  </w:style>
  <w:style w:type="character" w:customStyle="1" w:styleId="NoSpacingChar">
    <w:name w:val="No Spacing Char"/>
    <w:link w:val="NoSpacing"/>
    <w:uiPriority w:val="1"/>
    <w:locked/>
    <w:rsid w:val="0004066E"/>
    <w:rPr>
      <w:kern w:val="0"/>
      <w14:ligatures w14:val="none"/>
    </w:rPr>
  </w:style>
  <w:style w:type="paragraph" w:styleId="BodyTextIndent">
    <w:name w:val="Body Text Indent"/>
    <w:basedOn w:val="Normal"/>
    <w:link w:val="BodyTextIndentChar"/>
    <w:semiHidden/>
    <w:unhideWhenUsed/>
    <w:rsid w:val="00822504"/>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822504"/>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3706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5</cp:revision>
  <cp:lastPrinted>2023-08-15T08:46:00Z</cp:lastPrinted>
  <dcterms:created xsi:type="dcterms:W3CDTF">2023-08-15T08:36:00Z</dcterms:created>
  <dcterms:modified xsi:type="dcterms:W3CDTF">2023-08-15T08:49:00Z</dcterms:modified>
</cp:coreProperties>
</file>