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68" w:rsidRDefault="00FC006C" w:rsidP="00852B68">
      <w:r>
        <w:t>ROMANIA</w:t>
      </w:r>
      <w:r>
        <w:tab/>
      </w:r>
      <w:r>
        <w:tab/>
      </w:r>
      <w:r>
        <w:tab/>
      </w:r>
      <w:r>
        <w:tab/>
      </w:r>
      <w:r>
        <w:tab/>
      </w:r>
      <w:r>
        <w:tab/>
      </w:r>
    </w:p>
    <w:p w:rsidR="00852B68" w:rsidRDefault="00852B68" w:rsidP="00852B68">
      <w:r>
        <w:t xml:space="preserve">JUDEŢUL </w:t>
      </w:r>
      <w:r w:rsidR="00FC006C">
        <w:t>MUREŞ</w:t>
      </w:r>
      <w:r w:rsidR="00FC006C">
        <w:tab/>
      </w:r>
      <w:r w:rsidR="00FC006C">
        <w:tab/>
      </w:r>
      <w:r w:rsidR="00FC006C">
        <w:tab/>
      </w:r>
      <w:r w:rsidR="00FC006C">
        <w:tab/>
      </w:r>
      <w:r w:rsidR="00FC006C">
        <w:tab/>
      </w:r>
      <w:r w:rsidR="00FC006C">
        <w:tab/>
      </w:r>
      <w:r w:rsidR="00FC006C">
        <w:tab/>
        <w:t xml:space="preserve">           </w:t>
      </w:r>
    </w:p>
    <w:p w:rsidR="00852B68" w:rsidRDefault="00FC006C" w:rsidP="00852B68">
      <w:pPr>
        <w:pStyle w:val="Heading1"/>
        <w:rPr>
          <w:szCs w:val="24"/>
        </w:rPr>
      </w:pPr>
      <w:r>
        <w:rPr>
          <w:szCs w:val="24"/>
        </w:rPr>
        <w:t xml:space="preserve">COMUNA  ACĂŢARI </w:t>
      </w:r>
      <w:r>
        <w:rPr>
          <w:szCs w:val="24"/>
        </w:rPr>
        <w:tab/>
      </w:r>
    </w:p>
    <w:p w:rsidR="00852B68" w:rsidRDefault="00FC006C" w:rsidP="00852B68">
      <w:pPr>
        <w:pStyle w:val="Heading1"/>
        <w:rPr>
          <w:szCs w:val="24"/>
        </w:rPr>
      </w:pPr>
      <w:r>
        <w:rPr>
          <w:szCs w:val="24"/>
        </w:rPr>
        <w:t>CONSILIUL  LOCAL</w:t>
      </w:r>
    </w:p>
    <w:p w:rsidR="00852B68" w:rsidRDefault="00852B68" w:rsidP="00852B68">
      <w:pPr>
        <w:pStyle w:val="Heading1"/>
        <w:rPr>
          <w:szCs w:val="24"/>
        </w:rPr>
      </w:pPr>
      <w:r>
        <w:rPr>
          <w:szCs w:val="24"/>
        </w:rPr>
        <w:t xml:space="preserve">  </w:t>
      </w:r>
    </w:p>
    <w:p w:rsidR="00852B68" w:rsidRPr="008B0397" w:rsidRDefault="00852B68" w:rsidP="00852B68">
      <w:pPr>
        <w:pStyle w:val="NoSpacing"/>
        <w:jc w:val="center"/>
        <w:rPr>
          <w:sz w:val="28"/>
          <w:szCs w:val="28"/>
          <w:u w:val="single"/>
        </w:rPr>
      </w:pPr>
      <w:r w:rsidRPr="008B0397">
        <w:rPr>
          <w:sz w:val="28"/>
          <w:szCs w:val="28"/>
          <w:u w:val="single"/>
        </w:rPr>
        <w:t>H O T Ă R Â R E</w:t>
      </w:r>
      <w:r w:rsidR="00FC006C" w:rsidRPr="008B0397">
        <w:rPr>
          <w:sz w:val="28"/>
          <w:szCs w:val="28"/>
          <w:u w:val="single"/>
        </w:rPr>
        <w:t xml:space="preserve"> A NR.23</w:t>
      </w:r>
    </w:p>
    <w:p w:rsidR="00FC006C" w:rsidRPr="008B0397" w:rsidRDefault="00FC006C" w:rsidP="00852B68">
      <w:pPr>
        <w:pStyle w:val="NoSpacing"/>
        <w:jc w:val="center"/>
        <w:rPr>
          <w:sz w:val="28"/>
          <w:szCs w:val="28"/>
          <w:u w:val="single"/>
        </w:rPr>
      </w:pPr>
      <w:r w:rsidRPr="008B0397">
        <w:rPr>
          <w:sz w:val="28"/>
          <w:szCs w:val="28"/>
          <w:u w:val="single"/>
        </w:rPr>
        <w:t>din 4 octombrie 2016</w:t>
      </w:r>
    </w:p>
    <w:p w:rsidR="00852B68" w:rsidRDefault="00852B68" w:rsidP="00852B68">
      <w:pPr>
        <w:pStyle w:val="NoSpacing"/>
        <w:jc w:val="center"/>
      </w:pPr>
      <w:r w:rsidRPr="008B0397">
        <w:rPr>
          <w:sz w:val="28"/>
          <w:szCs w:val="28"/>
          <w:u w:val="single"/>
        </w:rPr>
        <w:t>privind aprobarea indicatorilor tehnico-economici ai investiţiei „CONSTRUIRE GRĂDINIȚĂ CU PROGRAM PRELUNGIT ȘI ȘCOALĂ GENERALĂ CLASELE I-IV ÎN LOCALITATEA ACĂȚARI, JUDEȚUL MUREȘ</w:t>
      </w:r>
      <w:r>
        <w:t>”</w:t>
      </w:r>
    </w:p>
    <w:p w:rsidR="00737012" w:rsidRDefault="00737012" w:rsidP="00852B68">
      <w:pPr>
        <w:pStyle w:val="NoSpacing"/>
        <w:rPr>
          <w:b/>
        </w:rPr>
      </w:pPr>
    </w:p>
    <w:p w:rsidR="00852B68" w:rsidRDefault="00737012" w:rsidP="00737012">
      <w:pPr>
        <w:pStyle w:val="NoSpacing"/>
        <w:ind w:firstLine="720"/>
        <w:rPr>
          <w:sz w:val="22"/>
          <w:szCs w:val="22"/>
        </w:rPr>
      </w:pPr>
      <w:r>
        <w:rPr>
          <w:sz w:val="22"/>
          <w:szCs w:val="22"/>
        </w:rPr>
        <w:t>Consiliul local al comunei Acățari</w:t>
      </w:r>
      <w:r w:rsidR="00852B68">
        <w:rPr>
          <w:sz w:val="22"/>
          <w:szCs w:val="22"/>
        </w:rPr>
        <w:t>,</w:t>
      </w:r>
    </w:p>
    <w:p w:rsidR="00852B68" w:rsidRDefault="00852B68" w:rsidP="00852B68">
      <w:pPr>
        <w:pStyle w:val="NoSpacing"/>
        <w:rPr>
          <w:sz w:val="22"/>
          <w:szCs w:val="22"/>
        </w:rPr>
      </w:pPr>
      <w:r>
        <w:rPr>
          <w:sz w:val="22"/>
          <w:szCs w:val="22"/>
        </w:rPr>
        <w:t>Având în vedere :</w:t>
      </w:r>
    </w:p>
    <w:p w:rsidR="00852B68" w:rsidRPr="005E039E" w:rsidRDefault="00852B68" w:rsidP="005E039E">
      <w:pPr>
        <w:pStyle w:val="NormalWeb"/>
        <w:numPr>
          <w:ilvl w:val="0"/>
          <w:numId w:val="1"/>
        </w:numPr>
        <w:spacing w:before="0" w:beforeAutospacing="0" w:after="0" w:afterAutospacing="0"/>
        <w:ind w:left="0" w:firstLine="540"/>
        <w:jc w:val="both"/>
        <w:rPr>
          <w:sz w:val="22"/>
          <w:szCs w:val="22"/>
          <w:lang w:val="ro-RO"/>
        </w:rPr>
      </w:pPr>
      <w:proofErr w:type="spellStart"/>
      <w:proofErr w:type="gramStart"/>
      <w:r>
        <w:rPr>
          <w:sz w:val="22"/>
          <w:szCs w:val="22"/>
        </w:rPr>
        <w:t>expunerea</w:t>
      </w:r>
      <w:proofErr w:type="spellEnd"/>
      <w:proofErr w:type="gramEnd"/>
      <w:r>
        <w:rPr>
          <w:sz w:val="22"/>
          <w:szCs w:val="22"/>
        </w:rPr>
        <w:t xml:space="preserve"> de motive a </w:t>
      </w:r>
      <w:proofErr w:type="spellStart"/>
      <w:r>
        <w:rPr>
          <w:sz w:val="22"/>
          <w:szCs w:val="22"/>
        </w:rPr>
        <w:t>Primarul</w:t>
      </w:r>
      <w:r w:rsidR="00737012">
        <w:rPr>
          <w:sz w:val="22"/>
          <w:szCs w:val="22"/>
        </w:rPr>
        <w:t>ui</w:t>
      </w:r>
      <w:proofErr w:type="spellEnd"/>
      <w:r w:rsidR="00737012">
        <w:rPr>
          <w:sz w:val="22"/>
          <w:szCs w:val="22"/>
        </w:rPr>
        <w:t xml:space="preserve"> </w:t>
      </w:r>
      <w:proofErr w:type="spellStart"/>
      <w:r w:rsidR="00737012">
        <w:rPr>
          <w:sz w:val="22"/>
          <w:szCs w:val="22"/>
        </w:rPr>
        <w:t>comunei</w:t>
      </w:r>
      <w:proofErr w:type="spellEnd"/>
      <w:r w:rsidR="00737012">
        <w:rPr>
          <w:sz w:val="22"/>
          <w:szCs w:val="22"/>
        </w:rPr>
        <w:t xml:space="preserve"> </w:t>
      </w:r>
      <w:proofErr w:type="spellStart"/>
      <w:r w:rsidR="00737012">
        <w:rPr>
          <w:sz w:val="22"/>
          <w:szCs w:val="22"/>
        </w:rPr>
        <w:t>Acățari</w:t>
      </w:r>
      <w:proofErr w:type="spellEnd"/>
      <w:r w:rsidR="00737012">
        <w:rPr>
          <w:sz w:val="22"/>
          <w:szCs w:val="22"/>
        </w:rPr>
        <w:t xml:space="preserve"> nr.5200/2/28 </w:t>
      </w:r>
      <w:proofErr w:type="spellStart"/>
      <w:r>
        <w:rPr>
          <w:sz w:val="22"/>
          <w:szCs w:val="22"/>
        </w:rPr>
        <w:t>septembrie</w:t>
      </w:r>
      <w:proofErr w:type="spellEnd"/>
      <w:r>
        <w:rPr>
          <w:sz w:val="22"/>
          <w:szCs w:val="22"/>
        </w:rPr>
        <w:t xml:space="preserve"> 2016 , </w:t>
      </w:r>
      <w:proofErr w:type="spellStart"/>
      <w:r>
        <w:rPr>
          <w:sz w:val="22"/>
          <w:szCs w:val="22"/>
        </w:rPr>
        <w:t>raportul</w:t>
      </w:r>
      <w:proofErr w:type="spellEnd"/>
      <w:r>
        <w:rPr>
          <w:sz w:val="22"/>
          <w:szCs w:val="22"/>
        </w:rPr>
        <w:t xml:space="preserve">  de </w:t>
      </w:r>
      <w:proofErr w:type="spellStart"/>
      <w:r>
        <w:rPr>
          <w:sz w:val="22"/>
          <w:szCs w:val="22"/>
        </w:rPr>
        <w:t>specialitate</w:t>
      </w:r>
      <w:proofErr w:type="spellEnd"/>
      <w:r>
        <w:rPr>
          <w:sz w:val="22"/>
          <w:szCs w:val="22"/>
        </w:rPr>
        <w:t xml:space="preserve"> nr. 5201/2/28 </w:t>
      </w:r>
      <w:proofErr w:type="spellStart"/>
      <w:r>
        <w:rPr>
          <w:sz w:val="22"/>
          <w:szCs w:val="22"/>
        </w:rPr>
        <w:t>septembrie</w:t>
      </w:r>
      <w:proofErr w:type="spellEnd"/>
      <w:r>
        <w:rPr>
          <w:sz w:val="22"/>
          <w:szCs w:val="22"/>
        </w:rPr>
        <w:t xml:space="preserve"> 2016</w:t>
      </w:r>
      <w:r>
        <w:rPr>
          <w:sz w:val="22"/>
          <w:szCs w:val="22"/>
          <w:lang w:val="ro-RO"/>
        </w:rPr>
        <w:t xml:space="preserve"> și avizul Comi</w:t>
      </w:r>
      <w:r w:rsidR="00737012">
        <w:rPr>
          <w:sz w:val="22"/>
          <w:szCs w:val="22"/>
          <w:lang w:val="ro-RO"/>
        </w:rPr>
        <w:t>siei de specialitate nr.20/2</w:t>
      </w:r>
      <w:r>
        <w:rPr>
          <w:sz w:val="22"/>
          <w:szCs w:val="22"/>
          <w:lang w:val="ro-RO"/>
        </w:rPr>
        <w:t>/</w:t>
      </w:r>
      <w:r w:rsidR="00B65F59">
        <w:rPr>
          <w:sz w:val="22"/>
          <w:szCs w:val="22"/>
          <w:lang w:val="ro-RO"/>
        </w:rPr>
        <w:t xml:space="preserve">4 octombrie </w:t>
      </w:r>
      <w:r w:rsidR="00737012">
        <w:rPr>
          <w:sz w:val="22"/>
          <w:szCs w:val="22"/>
          <w:lang w:val="ro-RO"/>
        </w:rPr>
        <w:t xml:space="preserve"> 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aprobarea</w:t>
      </w:r>
      <w:proofErr w:type="spellEnd"/>
      <w:r>
        <w:rPr>
          <w:sz w:val="22"/>
          <w:szCs w:val="22"/>
        </w:rPr>
        <w:t xml:space="preserve"> </w:t>
      </w:r>
      <w:proofErr w:type="spellStart"/>
      <w:r>
        <w:rPr>
          <w:sz w:val="22"/>
          <w:szCs w:val="22"/>
        </w:rPr>
        <w:t>indicatorilor</w:t>
      </w:r>
      <w:proofErr w:type="spellEnd"/>
      <w:r>
        <w:rPr>
          <w:sz w:val="22"/>
          <w:szCs w:val="22"/>
        </w:rPr>
        <w:t xml:space="preserve"> </w:t>
      </w:r>
      <w:proofErr w:type="spellStart"/>
      <w:r>
        <w:rPr>
          <w:sz w:val="22"/>
          <w:szCs w:val="22"/>
        </w:rPr>
        <w:t>tehnico-economici</w:t>
      </w:r>
      <w:proofErr w:type="spellEnd"/>
      <w:r>
        <w:rPr>
          <w:sz w:val="22"/>
          <w:szCs w:val="22"/>
        </w:rPr>
        <w:t xml:space="preserve"> </w:t>
      </w:r>
      <w:proofErr w:type="spellStart"/>
      <w:r>
        <w:rPr>
          <w:sz w:val="22"/>
          <w:szCs w:val="22"/>
        </w:rPr>
        <w:t>ai</w:t>
      </w:r>
      <w:proofErr w:type="spellEnd"/>
      <w:r>
        <w:rPr>
          <w:sz w:val="22"/>
          <w:szCs w:val="22"/>
        </w:rPr>
        <w:t xml:space="preserve"> </w:t>
      </w:r>
      <w:proofErr w:type="spellStart"/>
      <w:r>
        <w:rPr>
          <w:sz w:val="22"/>
          <w:szCs w:val="22"/>
        </w:rPr>
        <w:t>investiţiei</w:t>
      </w:r>
      <w:proofErr w:type="spellEnd"/>
      <w:r>
        <w:rPr>
          <w:sz w:val="22"/>
          <w:szCs w:val="22"/>
        </w:rPr>
        <w:t xml:space="preserve"> „</w:t>
      </w:r>
      <w:proofErr w:type="spellStart"/>
      <w:r w:rsidR="00737012">
        <w:rPr>
          <w:sz w:val="22"/>
          <w:szCs w:val="22"/>
        </w:rPr>
        <w:t>Construire</w:t>
      </w:r>
      <w:proofErr w:type="spellEnd"/>
      <w:r w:rsidR="00737012">
        <w:rPr>
          <w:sz w:val="22"/>
          <w:szCs w:val="22"/>
        </w:rPr>
        <w:t xml:space="preserve"> </w:t>
      </w:r>
      <w:proofErr w:type="spellStart"/>
      <w:r w:rsidR="00737012">
        <w:rPr>
          <w:sz w:val="22"/>
          <w:szCs w:val="22"/>
        </w:rPr>
        <w:t>Grădiniță</w:t>
      </w:r>
      <w:proofErr w:type="spellEnd"/>
      <w:r w:rsidR="00737012">
        <w:rPr>
          <w:sz w:val="22"/>
          <w:szCs w:val="22"/>
        </w:rPr>
        <w:t xml:space="preserve"> cu program </w:t>
      </w:r>
      <w:proofErr w:type="spellStart"/>
      <w:r w:rsidR="00737012">
        <w:rPr>
          <w:sz w:val="22"/>
          <w:szCs w:val="22"/>
        </w:rPr>
        <w:t>prelungit</w:t>
      </w:r>
      <w:proofErr w:type="spellEnd"/>
      <w:r w:rsidR="00737012">
        <w:rPr>
          <w:sz w:val="22"/>
          <w:szCs w:val="22"/>
        </w:rPr>
        <w:t xml:space="preserve"> </w:t>
      </w:r>
      <w:proofErr w:type="spellStart"/>
      <w:r w:rsidR="00737012">
        <w:rPr>
          <w:sz w:val="22"/>
          <w:szCs w:val="22"/>
        </w:rPr>
        <w:t>și</w:t>
      </w:r>
      <w:proofErr w:type="spellEnd"/>
      <w:r w:rsidR="00737012">
        <w:rPr>
          <w:sz w:val="22"/>
          <w:szCs w:val="22"/>
        </w:rPr>
        <w:t xml:space="preserve"> </w:t>
      </w:r>
      <w:proofErr w:type="spellStart"/>
      <w:r w:rsidR="00737012">
        <w:rPr>
          <w:sz w:val="22"/>
          <w:szCs w:val="22"/>
        </w:rPr>
        <w:t>Școală</w:t>
      </w:r>
      <w:proofErr w:type="spellEnd"/>
      <w:r w:rsidR="00737012">
        <w:rPr>
          <w:sz w:val="22"/>
          <w:szCs w:val="22"/>
        </w:rPr>
        <w:t xml:space="preserve"> </w:t>
      </w:r>
      <w:proofErr w:type="spellStart"/>
      <w:r w:rsidR="00737012">
        <w:rPr>
          <w:sz w:val="22"/>
          <w:szCs w:val="22"/>
        </w:rPr>
        <w:t>Generală</w:t>
      </w:r>
      <w:proofErr w:type="spellEnd"/>
      <w:r w:rsidR="00737012">
        <w:rPr>
          <w:sz w:val="22"/>
          <w:szCs w:val="22"/>
        </w:rPr>
        <w:t xml:space="preserve"> </w:t>
      </w:r>
      <w:proofErr w:type="spellStart"/>
      <w:r w:rsidR="00737012">
        <w:rPr>
          <w:sz w:val="22"/>
          <w:szCs w:val="22"/>
        </w:rPr>
        <w:t>clasele</w:t>
      </w:r>
      <w:proofErr w:type="spellEnd"/>
      <w:r w:rsidR="00737012">
        <w:rPr>
          <w:sz w:val="22"/>
          <w:szCs w:val="22"/>
        </w:rPr>
        <w:t xml:space="preserve"> I-IV </w:t>
      </w:r>
      <w:proofErr w:type="spellStart"/>
      <w:r w:rsidR="00737012">
        <w:rPr>
          <w:sz w:val="22"/>
          <w:szCs w:val="22"/>
        </w:rPr>
        <w:t>în</w:t>
      </w:r>
      <w:proofErr w:type="spellEnd"/>
      <w:r w:rsidR="00737012">
        <w:rPr>
          <w:sz w:val="22"/>
          <w:szCs w:val="22"/>
        </w:rPr>
        <w:t xml:space="preserve"> </w:t>
      </w:r>
      <w:proofErr w:type="spellStart"/>
      <w:r w:rsidR="00737012">
        <w:rPr>
          <w:sz w:val="22"/>
          <w:szCs w:val="22"/>
        </w:rPr>
        <w:t>localitatea</w:t>
      </w:r>
      <w:proofErr w:type="spellEnd"/>
      <w:r w:rsidR="00737012">
        <w:rPr>
          <w:sz w:val="22"/>
          <w:szCs w:val="22"/>
        </w:rPr>
        <w:t xml:space="preserve"> </w:t>
      </w:r>
      <w:proofErr w:type="spellStart"/>
      <w:r w:rsidR="00737012">
        <w:rPr>
          <w:sz w:val="22"/>
          <w:szCs w:val="22"/>
        </w:rPr>
        <w:t>Acățari,județul</w:t>
      </w:r>
      <w:proofErr w:type="spellEnd"/>
      <w:r w:rsidR="00737012">
        <w:rPr>
          <w:sz w:val="22"/>
          <w:szCs w:val="22"/>
        </w:rPr>
        <w:t xml:space="preserve"> </w:t>
      </w:r>
      <w:proofErr w:type="spellStart"/>
      <w:r w:rsidR="00737012">
        <w:rPr>
          <w:sz w:val="22"/>
          <w:szCs w:val="22"/>
        </w:rPr>
        <w:t>Mureș</w:t>
      </w:r>
      <w:proofErr w:type="spellEnd"/>
      <w:r>
        <w:rPr>
          <w:sz w:val="22"/>
          <w:szCs w:val="22"/>
        </w:rPr>
        <w:t>”;</w:t>
      </w:r>
    </w:p>
    <w:p w:rsidR="00852B68" w:rsidRPr="005E039E" w:rsidRDefault="00852B68" w:rsidP="005E039E">
      <w:pPr>
        <w:pStyle w:val="NormalWeb"/>
        <w:numPr>
          <w:ilvl w:val="0"/>
          <w:numId w:val="1"/>
        </w:numPr>
        <w:spacing w:before="0" w:beforeAutospacing="0" w:after="0" w:afterAutospacing="0"/>
        <w:ind w:left="0" w:firstLine="540"/>
        <w:jc w:val="both"/>
        <w:rPr>
          <w:sz w:val="22"/>
          <w:szCs w:val="22"/>
          <w:lang w:val="ro-RO"/>
        </w:rPr>
      </w:pPr>
      <w:r w:rsidRPr="005E039E">
        <w:rPr>
          <w:sz w:val="22"/>
          <w:szCs w:val="22"/>
          <w:lang w:val="it-IT"/>
        </w:rPr>
        <w:t>prevederile Legii  213/1998 privind bunurile proprietate publică, cu modificăr</w:t>
      </w:r>
      <w:r w:rsidR="005E039E" w:rsidRPr="005E039E">
        <w:rPr>
          <w:sz w:val="22"/>
          <w:szCs w:val="22"/>
          <w:lang w:val="it-IT"/>
        </w:rPr>
        <w:t>ile si completările ulterioare;</w:t>
      </w:r>
    </w:p>
    <w:p w:rsidR="00852B68" w:rsidRPr="005E039E" w:rsidRDefault="00852B68" w:rsidP="005E039E">
      <w:pPr>
        <w:pStyle w:val="NormalWeb"/>
        <w:numPr>
          <w:ilvl w:val="0"/>
          <w:numId w:val="1"/>
        </w:numPr>
        <w:spacing w:before="0" w:beforeAutospacing="0" w:after="0" w:afterAutospacing="0"/>
        <w:ind w:left="0" w:firstLine="540"/>
        <w:jc w:val="both"/>
        <w:rPr>
          <w:sz w:val="22"/>
          <w:szCs w:val="22"/>
          <w:lang w:val="ro-RO"/>
        </w:rPr>
      </w:pPr>
      <w:r w:rsidRPr="005E039E">
        <w:rPr>
          <w:sz w:val="22"/>
          <w:szCs w:val="22"/>
          <w:lang w:val="it-IT"/>
        </w:rPr>
        <w:t>Hotărârea Guvernului nr. 28/2008, privind aprobarea conţinutului-cadru al documentaţiei tehnico-economice aferente investiţiilor publice, precum şi a structurii şi metodologiei de elaborare a devizului general pentru obiective de investiţii şi lucrări de intervenţii si Ordinul nr. 863/2008 pentru aprobarea "Instructiunilor de aplicare a unor prevederi din H.G. nr. 28/2008 privind aprobarea continutului-cadru al documentatiei tehnico-economice aferente investitiilor publice, precum si a structurii si metodologiei de elaborare a devizului general pentru obiective de investitii si lucrari de interventii", cu modificarile si completarile ulterioare ;</w:t>
      </w:r>
    </w:p>
    <w:p w:rsidR="00852B68" w:rsidRDefault="00852B68" w:rsidP="00737012">
      <w:pPr>
        <w:spacing w:after="240"/>
        <w:ind w:firstLine="540"/>
        <w:jc w:val="both"/>
        <w:rPr>
          <w:sz w:val="22"/>
          <w:szCs w:val="22"/>
          <w:lang w:eastAsia="en-US"/>
        </w:rPr>
      </w:pPr>
      <w:r>
        <w:rPr>
          <w:sz w:val="22"/>
          <w:szCs w:val="22"/>
          <w:lang w:eastAsia="en-US"/>
        </w:rPr>
        <w:t>În temeiul prevederilor art. 36 alin. (1), alin. (2) lit. b) şi c), alin. (4) lit. d) şi e),    alin. (5) lit. c), art. 45 alin. (1), art. 115 alin. (1) lit. b) din Legea nr. 215/2001, privind administraţia publică locală, republicată,</w:t>
      </w:r>
    </w:p>
    <w:p w:rsidR="00852B68" w:rsidRDefault="00737012" w:rsidP="00852B68">
      <w:pPr>
        <w:spacing w:after="240"/>
        <w:ind w:left="1440" w:firstLine="720"/>
        <w:rPr>
          <w:b/>
          <w:u w:val="single"/>
        </w:rPr>
      </w:pPr>
      <w:r>
        <w:rPr>
          <w:b/>
          <w:u w:val="single"/>
        </w:rPr>
        <w:t xml:space="preserve">H o t ă r â ș t e </w:t>
      </w:r>
      <w:r w:rsidR="00852B68">
        <w:rPr>
          <w:b/>
          <w:u w:val="single"/>
        </w:rPr>
        <w:t>:</w:t>
      </w:r>
    </w:p>
    <w:p w:rsidR="00852B68" w:rsidRDefault="00852B68" w:rsidP="00852B68">
      <w:pPr>
        <w:spacing w:after="240"/>
        <w:ind w:firstLine="720"/>
        <w:jc w:val="both"/>
        <w:rPr>
          <w:sz w:val="28"/>
          <w:szCs w:val="28"/>
          <w:lang w:eastAsia="en-US"/>
        </w:rPr>
      </w:pPr>
      <w:r>
        <w:rPr>
          <w:b/>
          <w:sz w:val="28"/>
          <w:szCs w:val="28"/>
          <w:lang w:eastAsia="en-US"/>
        </w:rPr>
        <w:t>Art. 1</w:t>
      </w:r>
      <w:r>
        <w:rPr>
          <w:sz w:val="28"/>
          <w:szCs w:val="28"/>
          <w:lang w:eastAsia="en-US"/>
        </w:rPr>
        <w:t xml:space="preserve"> Se aprobă indicatorii tehnico-economici pentru investiţia „CONSTRUIRE GRĂDINIȚĂ CU PROGRAM PRELUNGIT ȘI ȘCOALĂ GENERALĂ CLASELE I-IV ÎN LOCALITATEA ACĂȚARI, JUDEȚUL MUREȘ”.</w:t>
      </w:r>
    </w:p>
    <w:p w:rsidR="00852B68" w:rsidRDefault="00852B68" w:rsidP="00852B68">
      <w:pPr>
        <w:rPr>
          <w:sz w:val="28"/>
          <w:szCs w:val="28"/>
        </w:rPr>
      </w:pPr>
      <w:r>
        <w:rPr>
          <w:sz w:val="28"/>
          <w:szCs w:val="28"/>
        </w:rPr>
        <w:t>Aria construită desfășurată:</w:t>
      </w:r>
      <w:r>
        <w:rPr>
          <w:sz w:val="28"/>
          <w:szCs w:val="28"/>
        </w:rPr>
        <w:tab/>
        <w:t xml:space="preserve">     Acd = 1263,50 mp</w:t>
      </w:r>
    </w:p>
    <w:p w:rsidR="00852B68" w:rsidRDefault="00852B68" w:rsidP="00852B68">
      <w:pPr>
        <w:rPr>
          <w:sz w:val="28"/>
          <w:szCs w:val="28"/>
          <w:lang w:val="en-US"/>
        </w:rPr>
      </w:pPr>
      <w:r>
        <w:rPr>
          <w:sz w:val="28"/>
          <w:szCs w:val="28"/>
        </w:rPr>
        <w:t xml:space="preserve">Aria construită:   </w:t>
      </w:r>
      <w:r>
        <w:rPr>
          <w:sz w:val="28"/>
          <w:szCs w:val="28"/>
        </w:rPr>
        <w:tab/>
      </w:r>
      <w:r>
        <w:rPr>
          <w:sz w:val="28"/>
          <w:szCs w:val="28"/>
        </w:rPr>
        <w:tab/>
      </w:r>
      <w:r>
        <w:rPr>
          <w:sz w:val="28"/>
          <w:szCs w:val="28"/>
        </w:rPr>
        <w:tab/>
        <w:t xml:space="preserve">     Ac   = 628,50 mp</w:t>
      </w:r>
    </w:p>
    <w:p w:rsidR="00852B68" w:rsidRDefault="00852B68" w:rsidP="00852B68">
      <w:pPr>
        <w:rPr>
          <w:sz w:val="28"/>
          <w:szCs w:val="28"/>
        </w:rPr>
      </w:pPr>
      <w:r>
        <w:rPr>
          <w:sz w:val="28"/>
          <w:szCs w:val="28"/>
        </w:rPr>
        <w:t xml:space="preserve">Aria utilă totală:  </w:t>
      </w:r>
      <w:r>
        <w:rPr>
          <w:sz w:val="28"/>
          <w:szCs w:val="28"/>
        </w:rPr>
        <w:tab/>
      </w:r>
      <w:r>
        <w:rPr>
          <w:sz w:val="28"/>
          <w:szCs w:val="28"/>
        </w:rPr>
        <w:tab/>
      </w:r>
      <w:r>
        <w:rPr>
          <w:sz w:val="28"/>
          <w:szCs w:val="28"/>
        </w:rPr>
        <w:tab/>
        <w:t xml:space="preserve">     Aut = 1040,40 mp</w:t>
      </w:r>
    </w:p>
    <w:p w:rsidR="00852B68" w:rsidRDefault="00852B68" w:rsidP="00852B68">
      <w:pPr>
        <w:rPr>
          <w:sz w:val="28"/>
          <w:szCs w:val="28"/>
        </w:rPr>
      </w:pPr>
    </w:p>
    <w:p w:rsidR="00852B68" w:rsidRDefault="00852B68" w:rsidP="00852B68">
      <w:pPr>
        <w:ind w:firstLine="708"/>
        <w:jc w:val="both"/>
        <w:rPr>
          <w:sz w:val="28"/>
          <w:szCs w:val="28"/>
        </w:rPr>
      </w:pPr>
      <w:r>
        <w:rPr>
          <w:b/>
          <w:sz w:val="28"/>
          <w:szCs w:val="28"/>
        </w:rPr>
        <w:t>Art.2</w:t>
      </w:r>
      <w:r>
        <w:rPr>
          <w:sz w:val="28"/>
          <w:szCs w:val="28"/>
        </w:rPr>
        <w:t xml:space="preserve"> Se aprobă valoarea totală a proiectului de 5.363.017 lei inclusiv TVA, conform Devizului General al investiţiei, anexă la prezenta Hotărâre.</w:t>
      </w:r>
    </w:p>
    <w:p w:rsidR="00852B68" w:rsidRDefault="00852B68" w:rsidP="00852B68">
      <w:pPr>
        <w:ind w:firstLine="708"/>
        <w:jc w:val="both"/>
        <w:rPr>
          <w:sz w:val="28"/>
          <w:szCs w:val="28"/>
        </w:rPr>
      </w:pPr>
      <w:r>
        <w:rPr>
          <w:b/>
          <w:sz w:val="28"/>
          <w:szCs w:val="28"/>
        </w:rPr>
        <w:t>Art.3</w:t>
      </w:r>
      <w:r>
        <w:rPr>
          <w:sz w:val="28"/>
          <w:szCs w:val="28"/>
        </w:rPr>
        <w:t xml:space="preserve"> Se aprobă cofinanţarea proiectului prin suportarea tuturor cheltuielilor care nu se finanţează de la bugetul de stat prin Programul Național de Dezvoltare Locală – PNDL.</w:t>
      </w:r>
    </w:p>
    <w:p w:rsidR="00852B68" w:rsidRDefault="00852B68" w:rsidP="00852B68">
      <w:pPr>
        <w:ind w:firstLine="708"/>
        <w:jc w:val="both"/>
        <w:rPr>
          <w:sz w:val="28"/>
          <w:szCs w:val="28"/>
        </w:rPr>
      </w:pPr>
      <w:r>
        <w:rPr>
          <w:b/>
          <w:sz w:val="28"/>
          <w:szCs w:val="28"/>
        </w:rPr>
        <w:t>Art.4</w:t>
      </w:r>
      <w:r>
        <w:rPr>
          <w:sz w:val="28"/>
          <w:szCs w:val="28"/>
        </w:rPr>
        <w:t xml:space="preserve"> De executar</w:t>
      </w:r>
      <w:r w:rsidR="00737012">
        <w:rPr>
          <w:sz w:val="28"/>
          <w:szCs w:val="28"/>
        </w:rPr>
        <w:t>ea prezentei hotărâri răspunde P</w:t>
      </w:r>
      <w:r>
        <w:rPr>
          <w:sz w:val="28"/>
          <w:szCs w:val="28"/>
        </w:rPr>
        <w:t>rimarul comunei Acățari.</w:t>
      </w:r>
    </w:p>
    <w:p w:rsidR="00852B68" w:rsidRPr="008B0397" w:rsidRDefault="00852B68" w:rsidP="008B0397">
      <w:pPr>
        <w:spacing w:after="240"/>
        <w:ind w:firstLine="708"/>
        <w:jc w:val="both"/>
        <w:rPr>
          <w:sz w:val="28"/>
          <w:szCs w:val="28"/>
          <w:lang w:eastAsia="en-US"/>
        </w:rPr>
      </w:pPr>
      <w:r>
        <w:rPr>
          <w:b/>
          <w:sz w:val="28"/>
          <w:szCs w:val="28"/>
        </w:rPr>
        <w:t>Art.5</w:t>
      </w:r>
      <w:r>
        <w:rPr>
          <w:sz w:val="28"/>
          <w:szCs w:val="28"/>
        </w:rPr>
        <w:t xml:space="preserve"> Prezenta se comunică Instituției Prefectului Județului Mureș în vederea exercitării controlului legalității și se aduce la cunoștință publică,conform prevederilor legale.</w:t>
      </w:r>
    </w:p>
    <w:p w:rsidR="008B0397" w:rsidRPr="008B0397" w:rsidRDefault="008B0397" w:rsidP="008B0397">
      <w:pPr>
        <w:pStyle w:val="NoSpacing"/>
        <w:rPr>
          <w:sz w:val="28"/>
          <w:szCs w:val="28"/>
        </w:rPr>
      </w:pPr>
      <w:r>
        <w:rPr>
          <w:sz w:val="28"/>
          <w:szCs w:val="28"/>
        </w:rPr>
        <w:t xml:space="preserve">              </w:t>
      </w:r>
      <w:r w:rsidRPr="008B0397">
        <w:rPr>
          <w:sz w:val="28"/>
          <w:szCs w:val="28"/>
        </w:rPr>
        <w:t>Preşedinte de şedinţă</w:t>
      </w:r>
    </w:p>
    <w:p w:rsidR="008B0397" w:rsidRPr="008B0397" w:rsidRDefault="008B0397" w:rsidP="008B0397">
      <w:pPr>
        <w:pStyle w:val="NoSpacing"/>
        <w:rPr>
          <w:sz w:val="28"/>
          <w:szCs w:val="28"/>
        </w:rPr>
      </w:pPr>
      <w:r w:rsidRPr="008B0397">
        <w:rPr>
          <w:sz w:val="28"/>
          <w:szCs w:val="28"/>
        </w:rPr>
        <w:tab/>
        <w:t xml:space="preserve">    Szabo Tibor Levente                                          </w:t>
      </w:r>
      <w:r>
        <w:rPr>
          <w:sz w:val="28"/>
          <w:szCs w:val="28"/>
        </w:rPr>
        <w:t xml:space="preserve">    </w:t>
      </w:r>
      <w:r w:rsidRPr="008B0397">
        <w:rPr>
          <w:sz w:val="28"/>
          <w:szCs w:val="28"/>
        </w:rPr>
        <w:t>Avizat ptr.legalitate,</w:t>
      </w:r>
    </w:p>
    <w:p w:rsidR="008B0397" w:rsidRPr="008B0397" w:rsidRDefault="008B0397" w:rsidP="008B0397">
      <w:pPr>
        <w:pStyle w:val="NoSpacing"/>
        <w:rPr>
          <w:sz w:val="28"/>
          <w:szCs w:val="28"/>
        </w:rPr>
      </w:pPr>
      <w:r w:rsidRPr="008B0397">
        <w:rPr>
          <w:sz w:val="28"/>
          <w:szCs w:val="28"/>
        </w:rPr>
        <w:tab/>
      </w:r>
      <w:r w:rsidRPr="008B0397">
        <w:rPr>
          <w:sz w:val="28"/>
          <w:szCs w:val="28"/>
        </w:rPr>
        <w:tab/>
      </w:r>
      <w:r w:rsidRPr="008B0397">
        <w:rPr>
          <w:sz w:val="28"/>
          <w:szCs w:val="28"/>
        </w:rPr>
        <w:tab/>
      </w:r>
      <w:r w:rsidRPr="008B0397">
        <w:rPr>
          <w:sz w:val="28"/>
          <w:szCs w:val="28"/>
        </w:rPr>
        <w:tab/>
      </w:r>
      <w:r w:rsidRPr="008B0397">
        <w:rPr>
          <w:sz w:val="28"/>
          <w:szCs w:val="28"/>
        </w:rPr>
        <w:tab/>
      </w:r>
      <w:r w:rsidRPr="008B0397">
        <w:rPr>
          <w:sz w:val="28"/>
          <w:szCs w:val="28"/>
        </w:rPr>
        <w:tab/>
      </w:r>
      <w:r w:rsidRPr="008B0397">
        <w:rPr>
          <w:sz w:val="28"/>
          <w:szCs w:val="28"/>
        </w:rPr>
        <w:tab/>
      </w:r>
      <w:r w:rsidRPr="008B0397">
        <w:rPr>
          <w:sz w:val="28"/>
          <w:szCs w:val="28"/>
        </w:rPr>
        <w:tab/>
        <w:t xml:space="preserve">                </w:t>
      </w:r>
      <w:r>
        <w:rPr>
          <w:sz w:val="28"/>
          <w:szCs w:val="28"/>
        </w:rPr>
        <w:t xml:space="preserve">  </w:t>
      </w:r>
      <w:r w:rsidRPr="008B0397">
        <w:rPr>
          <w:sz w:val="28"/>
          <w:szCs w:val="28"/>
        </w:rPr>
        <w:t xml:space="preserve"> Secretar,</w:t>
      </w:r>
    </w:p>
    <w:p w:rsidR="00504B62" w:rsidRPr="008B0397" w:rsidRDefault="008B0397" w:rsidP="008B0397">
      <w:pPr>
        <w:jc w:val="both"/>
        <w:rPr>
          <w:sz w:val="28"/>
          <w:szCs w:val="28"/>
        </w:rPr>
      </w:pPr>
      <w:r w:rsidRPr="008B0397">
        <w:rPr>
          <w:sz w:val="28"/>
          <w:szCs w:val="28"/>
        </w:rPr>
        <w:tab/>
      </w:r>
      <w:r w:rsidRPr="008B0397">
        <w:rPr>
          <w:sz w:val="28"/>
          <w:szCs w:val="28"/>
        </w:rPr>
        <w:tab/>
      </w:r>
      <w:r w:rsidRPr="008B0397">
        <w:rPr>
          <w:sz w:val="28"/>
          <w:szCs w:val="28"/>
        </w:rPr>
        <w:tab/>
      </w:r>
      <w:r w:rsidRPr="008B0397">
        <w:rPr>
          <w:sz w:val="28"/>
          <w:szCs w:val="28"/>
        </w:rPr>
        <w:tab/>
      </w:r>
      <w:r w:rsidRPr="008B0397">
        <w:rPr>
          <w:sz w:val="28"/>
          <w:szCs w:val="28"/>
        </w:rPr>
        <w:tab/>
      </w:r>
      <w:r w:rsidRPr="008B0397">
        <w:rPr>
          <w:sz w:val="28"/>
          <w:szCs w:val="28"/>
        </w:rPr>
        <w:tab/>
        <w:t xml:space="preserve">                                </w:t>
      </w:r>
      <w:r>
        <w:rPr>
          <w:sz w:val="28"/>
          <w:szCs w:val="28"/>
        </w:rPr>
        <w:t xml:space="preserve"> </w:t>
      </w:r>
      <w:r w:rsidRPr="008B0397">
        <w:rPr>
          <w:sz w:val="28"/>
          <w:szCs w:val="28"/>
        </w:rPr>
        <w:t>Józsa  Ferenc</w:t>
      </w:r>
    </w:p>
    <w:sectPr w:rsidR="00504B62" w:rsidRPr="008B0397" w:rsidSect="005E039E">
      <w:pgSz w:w="12240" w:h="15840"/>
      <w:pgMar w:top="270" w:right="72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D24EB"/>
    <w:multiLevelType w:val="hybridMultilevel"/>
    <w:tmpl w:val="9572CFB8"/>
    <w:lvl w:ilvl="0" w:tplc="8D00A76E">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2B68"/>
    <w:rsid w:val="00504B62"/>
    <w:rsid w:val="005E039E"/>
    <w:rsid w:val="00737012"/>
    <w:rsid w:val="00852B68"/>
    <w:rsid w:val="008872FB"/>
    <w:rsid w:val="008B0397"/>
    <w:rsid w:val="00B65F59"/>
    <w:rsid w:val="00E228B1"/>
    <w:rsid w:val="00FC00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68"/>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852B68"/>
    <w:pPr>
      <w:keepNext/>
      <w:outlineLvl w:val="0"/>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B68"/>
    <w:rPr>
      <w:rFonts w:ascii="Times New Roman" w:eastAsia="Times New Roman" w:hAnsi="Times New Roman" w:cs="Times New Roman"/>
      <w:sz w:val="24"/>
      <w:szCs w:val="20"/>
      <w:lang w:val="ro-RO"/>
    </w:rPr>
  </w:style>
  <w:style w:type="paragraph" w:styleId="NormalWeb">
    <w:name w:val="Normal (Web)"/>
    <w:basedOn w:val="Normal"/>
    <w:unhideWhenUsed/>
    <w:rsid w:val="00852B68"/>
    <w:pPr>
      <w:spacing w:before="100" w:beforeAutospacing="1" w:after="100" w:afterAutospacing="1"/>
    </w:pPr>
    <w:rPr>
      <w:rFonts w:eastAsia="Calibri"/>
      <w:lang w:val="en-US" w:eastAsia="en-US"/>
    </w:rPr>
  </w:style>
  <w:style w:type="paragraph" w:styleId="NoSpacing">
    <w:name w:val="No Spacing"/>
    <w:qFormat/>
    <w:rsid w:val="00852B68"/>
    <w:pPr>
      <w:spacing w:after="0"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852B68"/>
    <w:pPr>
      <w:ind w:left="720"/>
      <w:contextualSpacing/>
    </w:pPr>
  </w:style>
</w:styles>
</file>

<file path=word/webSettings.xml><?xml version="1.0" encoding="utf-8"?>
<w:webSettings xmlns:r="http://schemas.openxmlformats.org/officeDocument/2006/relationships" xmlns:w="http://schemas.openxmlformats.org/wordprocessingml/2006/main">
  <w:divs>
    <w:div w:id="134971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cp:lastPrinted>2016-10-05T06:30:00Z</cp:lastPrinted>
  <dcterms:created xsi:type="dcterms:W3CDTF">2016-10-05T05:53:00Z</dcterms:created>
  <dcterms:modified xsi:type="dcterms:W3CDTF">2016-10-05T06:37:00Z</dcterms:modified>
</cp:coreProperties>
</file>