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D16C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5A57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10770BD3" w14:textId="77777777" w:rsid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5A57">
        <w:rPr>
          <w:rFonts w:ascii="Times New Roman" w:hAnsi="Times New Roman" w:cs="Times New Roman"/>
          <w:sz w:val="28"/>
          <w:szCs w:val="28"/>
          <w:lang w:val="pt-BR"/>
        </w:rPr>
        <w:t>JUDEŢUL MUREŞ</w:t>
      </w:r>
    </w:p>
    <w:p w14:paraId="322B6759" w14:textId="77777777" w:rsid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COMUNA ACĂȚARI</w:t>
      </w:r>
    </w:p>
    <w:p w14:paraId="2759E285" w14:textId="24416514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CONSILIUL  LOCAL</w:t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C091D0D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4AC45E7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0028204" w14:textId="68E57710" w:rsidR="000F5A57" w:rsidRDefault="000F5A57" w:rsidP="000F5A5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0F5A57">
        <w:rPr>
          <w:rFonts w:ascii="Times New Roman" w:hAnsi="Times New Roman" w:cs="Times New Roman"/>
          <w:sz w:val="28"/>
          <w:szCs w:val="28"/>
          <w:u w:val="single"/>
          <w:lang w:val="pt-BR"/>
        </w:rPr>
        <w:t>H O T Ă R Â R E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 Nr.13</w:t>
      </w:r>
    </w:p>
    <w:p w14:paraId="45509953" w14:textId="6470C7BD" w:rsidR="000F5A57" w:rsidRPr="000F5A57" w:rsidRDefault="000F5A57" w:rsidP="000F5A5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din 27 februarie 2025</w:t>
      </w:r>
    </w:p>
    <w:p w14:paraId="1B4297CA" w14:textId="77777777" w:rsidR="000F5A57" w:rsidRPr="000F5A57" w:rsidRDefault="000F5A57" w:rsidP="000F5A5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5A57">
        <w:rPr>
          <w:rFonts w:ascii="Times New Roman" w:hAnsi="Times New Roman" w:cs="Times New Roman"/>
          <w:sz w:val="28"/>
          <w:szCs w:val="28"/>
          <w:u w:val="single"/>
        </w:rPr>
        <w:t>privind reactualizarea Planului de Analiză și Acoperire a Riscurilor al comunei Acățari</w:t>
      </w:r>
    </w:p>
    <w:p w14:paraId="64C5ED08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8234525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C204BE0" w14:textId="5533C06D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>,</w:t>
      </w:r>
    </w:p>
    <w:p w14:paraId="1E0B8307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  <w:t>Văzând  referatul de aprobare  a Primarului comunei Acățari nr.1082/2025 , și raportul  compartimentului de resort  nr.1089/2025,</w:t>
      </w:r>
    </w:p>
    <w:p w14:paraId="3AAE754A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  <w:t>În conformitate cu prevederile art.4  din Legea nr.307/2006 privind  apărarea împotriva incendiilor,</w:t>
      </w:r>
    </w:p>
    <w:p w14:paraId="51D6783D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  <w:t>Având în vedere prevederile art.6  din Ordinul M.A.I.  nr. 132 din 29 ianuarie 2007, pentru aprobarea Metodologiei de elaborare a Planului de analiză şi acoperire a riscurilor şi a Structurii-cadru a Planului de analiză şi acoperire a riscurilor,</w:t>
      </w:r>
    </w:p>
    <w:p w14:paraId="2BCFACA1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5A57">
        <w:rPr>
          <w:rFonts w:ascii="Times New Roman" w:hAnsi="Times New Roman" w:cs="Times New Roman"/>
          <w:sz w:val="28"/>
          <w:szCs w:val="28"/>
        </w:rPr>
        <w:t xml:space="preserve">Ținând cont de  </w:t>
      </w:r>
      <w:r w:rsidRPr="000F5A57">
        <w:rPr>
          <w:rFonts w:ascii="Times New Roman" w:hAnsi="Times New Roman" w:cs="Times New Roman"/>
          <w:sz w:val="28"/>
          <w:szCs w:val="28"/>
          <w:lang w:val="it-IT"/>
        </w:rPr>
        <w:t>prevederile  art.7 din Legea nr. 52/2003 privind transparența decizională în administrația publică,re</w:t>
      </w:r>
      <w:r w:rsidRPr="000F5A57">
        <w:rPr>
          <w:rFonts w:ascii="Times New Roman" w:hAnsi="Times New Roman" w:cs="Times New Roman"/>
          <w:sz w:val="28"/>
          <w:szCs w:val="28"/>
        </w:rPr>
        <w:t xml:space="preserve">publicată,cu modificările și completările ulterioare, </w:t>
      </w:r>
    </w:p>
    <w:p w14:paraId="7E393E29" w14:textId="3E14C54F" w:rsidR="00807357" w:rsidRPr="00807357" w:rsidRDefault="000F5A57" w:rsidP="00807357">
      <w:pPr>
        <w:ind w:firstLine="720"/>
        <w:jc w:val="both"/>
        <w:rPr>
          <w:sz w:val="28"/>
          <w:szCs w:val="28"/>
          <w:lang w:val="it-IT"/>
        </w:rPr>
      </w:pPr>
      <w:r w:rsidRPr="000F5A57">
        <w:rPr>
          <w:sz w:val="28"/>
          <w:szCs w:val="28"/>
          <w:lang w:val="it-IT"/>
        </w:rPr>
        <w:tab/>
      </w:r>
      <w:r w:rsidRPr="000F5A57">
        <w:rPr>
          <w:sz w:val="28"/>
          <w:szCs w:val="28"/>
          <w:lang w:val="it-IT"/>
        </w:rPr>
        <w:tab/>
      </w:r>
      <w:r w:rsidR="00807357" w:rsidRPr="00807357">
        <w:rPr>
          <w:color w:val="000000"/>
          <w:sz w:val="28"/>
          <w:szCs w:val="28"/>
          <w:lang w:val="it-IT" w:eastAsia="en-GB"/>
        </w:rPr>
        <w:t xml:space="preserve">În  temeiul  art.196,alin.(1),lit.”a”, coroborat  cu prevederile art.243, alin.(1),lit. ”a” din OUG nr.57/2019, privind Codul  Administrativ </w:t>
      </w:r>
      <w:r w:rsidR="00807357" w:rsidRPr="00807357">
        <w:rPr>
          <w:color w:val="000000"/>
          <w:sz w:val="28"/>
          <w:szCs w:val="28"/>
          <w:lang w:val="it-IT"/>
        </w:rPr>
        <w:t>cu modificările și  completările ulterioare;</w:t>
      </w:r>
      <w:r w:rsidR="00807357" w:rsidRPr="00807357">
        <w:rPr>
          <w:sz w:val="28"/>
          <w:szCs w:val="28"/>
          <w:lang w:val="it-IT"/>
        </w:rPr>
        <w:tab/>
      </w:r>
    </w:p>
    <w:p w14:paraId="7512B955" w14:textId="77777777" w:rsidR="00807357" w:rsidRPr="00807357" w:rsidRDefault="00807357" w:rsidP="00807357">
      <w:pPr>
        <w:ind w:firstLine="720"/>
        <w:jc w:val="both"/>
        <w:rPr>
          <w:sz w:val="28"/>
          <w:szCs w:val="28"/>
          <w:lang w:val="it-IT"/>
        </w:rPr>
      </w:pPr>
      <w:r w:rsidRPr="00807357">
        <w:rPr>
          <w:sz w:val="28"/>
          <w:szCs w:val="28"/>
          <w:lang w:val="it-IT"/>
        </w:rPr>
        <w:tab/>
      </w:r>
    </w:p>
    <w:p w14:paraId="6A5CD741" w14:textId="77777777" w:rsidR="00807357" w:rsidRPr="00807357" w:rsidRDefault="00807357" w:rsidP="00807357">
      <w:pPr>
        <w:rPr>
          <w:color w:val="000000"/>
          <w:sz w:val="28"/>
          <w:szCs w:val="28"/>
          <w:lang w:val="it-IT" w:eastAsia="en-GB"/>
        </w:rPr>
      </w:pPr>
    </w:p>
    <w:p w14:paraId="06BACFAE" w14:textId="77777777" w:rsidR="00807357" w:rsidRPr="00807357" w:rsidRDefault="00807357" w:rsidP="00807357">
      <w:pPr>
        <w:rPr>
          <w:color w:val="000000"/>
          <w:sz w:val="28"/>
          <w:szCs w:val="28"/>
          <w:lang w:eastAsia="en-GB"/>
        </w:rPr>
      </w:pPr>
      <w:r w:rsidRPr="00807357">
        <w:rPr>
          <w:color w:val="000000"/>
          <w:sz w:val="28"/>
          <w:szCs w:val="28"/>
          <w:lang w:val="it-IT" w:eastAsia="en-GB"/>
        </w:rPr>
        <w:tab/>
      </w:r>
      <w:r w:rsidRPr="00807357">
        <w:rPr>
          <w:color w:val="000000"/>
          <w:sz w:val="28"/>
          <w:szCs w:val="28"/>
          <w:lang w:val="it-IT" w:eastAsia="en-GB"/>
        </w:rPr>
        <w:tab/>
      </w:r>
      <w:r w:rsidRPr="00807357">
        <w:rPr>
          <w:color w:val="000000"/>
          <w:sz w:val="28"/>
          <w:szCs w:val="28"/>
          <w:lang w:eastAsia="en-GB"/>
        </w:rPr>
        <w:t xml:space="preserve">H o t ă </w:t>
      </w:r>
      <w:proofErr w:type="spellStart"/>
      <w:r w:rsidRPr="00807357">
        <w:rPr>
          <w:color w:val="000000"/>
          <w:sz w:val="28"/>
          <w:szCs w:val="28"/>
          <w:lang w:eastAsia="en-GB"/>
        </w:rPr>
        <w:t>r</w:t>
      </w:r>
      <w:proofErr w:type="spellEnd"/>
      <w:r w:rsidRPr="00807357">
        <w:rPr>
          <w:color w:val="000000"/>
          <w:sz w:val="28"/>
          <w:szCs w:val="28"/>
          <w:lang w:eastAsia="en-GB"/>
        </w:rPr>
        <w:t xml:space="preserve"> â ș t e:</w:t>
      </w:r>
    </w:p>
    <w:p w14:paraId="7BE5D648" w14:textId="47BDEB60" w:rsidR="000F5A57" w:rsidRPr="000F5A57" w:rsidRDefault="000F5A57" w:rsidP="008073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5A807E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A0030D3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45DDA55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F5A57">
        <w:rPr>
          <w:rFonts w:ascii="Times New Roman" w:hAnsi="Times New Roman" w:cs="Times New Roman"/>
          <w:sz w:val="28"/>
          <w:szCs w:val="28"/>
        </w:rPr>
        <w:tab/>
      </w:r>
      <w:r w:rsidRPr="000F5A57">
        <w:rPr>
          <w:rFonts w:ascii="Times New Roman" w:hAnsi="Times New Roman" w:cs="Times New Roman"/>
          <w:sz w:val="28"/>
          <w:szCs w:val="28"/>
        </w:rPr>
        <w:tab/>
        <w:t>Art.1.Se aprobă reactualizarea  “Planul de Analiză si Acoperirea a Riscurilor al comunei Acăţari” ,conform anexei, care face parte integrantă din prezenta .</w:t>
      </w:r>
    </w:p>
    <w:p w14:paraId="6F8DB3E3" w14:textId="337ADD1F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F5A57">
        <w:rPr>
          <w:rFonts w:ascii="Times New Roman" w:hAnsi="Times New Roman" w:cs="Times New Roman"/>
          <w:sz w:val="28"/>
          <w:szCs w:val="28"/>
        </w:rPr>
        <w:tab/>
      </w:r>
      <w:r w:rsidR="00ED5679">
        <w:rPr>
          <w:rFonts w:ascii="Times New Roman" w:hAnsi="Times New Roman" w:cs="Times New Roman"/>
          <w:sz w:val="28"/>
          <w:szCs w:val="28"/>
        </w:rPr>
        <w:tab/>
      </w:r>
      <w:r w:rsidRPr="000F5A57">
        <w:rPr>
          <w:rFonts w:ascii="Times New Roman" w:hAnsi="Times New Roman" w:cs="Times New Roman"/>
          <w:sz w:val="28"/>
          <w:szCs w:val="28"/>
        </w:rPr>
        <w:t>Art.2.Prezenta  se comunică, Instituţiei Prefectului – Judeţul Mureş, Primarului comunei,ISU ”Horea”al județului Mureș  și  SVSU Acățari și se aduce la cunoștință publică,conform prevederilor legale,</w:t>
      </w:r>
    </w:p>
    <w:p w14:paraId="2A3AF078" w14:textId="77777777" w:rsidR="000F5A57" w:rsidRPr="000F5A57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27FFBD" w14:textId="77777777" w:rsidR="000F5A57" w:rsidRPr="00ED5679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08EED8A" w14:textId="637F1E67" w:rsidR="00ED5679" w:rsidRPr="00ED5679" w:rsidRDefault="00ED5679" w:rsidP="00ED5679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Preşedinte de şedinţă,</w:t>
      </w:r>
    </w:p>
    <w:p w14:paraId="763B88B1" w14:textId="77777777" w:rsidR="00ED5679" w:rsidRPr="00ED5679" w:rsidRDefault="00ED5679" w:rsidP="00ED5679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64F7EC07" w14:textId="77777777" w:rsidR="00ED5679" w:rsidRPr="00ED5679" w:rsidRDefault="00ED5679" w:rsidP="00ED5679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1626C0F5" w14:textId="006852E5" w:rsidR="00ED5679" w:rsidRPr="00ED5679" w:rsidRDefault="00ED5679" w:rsidP="00ED5679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D5679">
        <w:rPr>
          <w:rFonts w:ascii="Times New Roman" w:hAnsi="Times New Roman" w:cs="Times New Roman"/>
          <w:sz w:val="28"/>
          <w:szCs w:val="28"/>
          <w:lang w:val="pt-BR"/>
        </w:rPr>
        <w:t xml:space="preserve"> Secretar general,</w:t>
      </w:r>
    </w:p>
    <w:p w14:paraId="67C52682" w14:textId="3D40CDEB" w:rsidR="00ED5679" w:rsidRPr="00ED5679" w:rsidRDefault="00ED5679" w:rsidP="00ED5679">
      <w:pPr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  <w:t xml:space="preserve">                      </w:t>
      </w:r>
      <w:r>
        <w:rPr>
          <w:sz w:val="28"/>
          <w:szCs w:val="28"/>
          <w:lang w:val="pt-BR"/>
        </w:rPr>
        <w:t xml:space="preserve"> </w:t>
      </w:r>
      <w:r w:rsidRPr="00ED5679">
        <w:rPr>
          <w:sz w:val="28"/>
          <w:szCs w:val="28"/>
          <w:lang w:val="pt-BR"/>
        </w:rPr>
        <w:t>Jozsa Ferenc</w:t>
      </w:r>
    </w:p>
    <w:p w14:paraId="438ACED3" w14:textId="11632936" w:rsidR="000F5A57" w:rsidRPr="00ED5679" w:rsidRDefault="000F5A57" w:rsidP="000F5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0F5A57" w:rsidRPr="00ED5679" w:rsidSect="00ED5679">
      <w:pgSz w:w="12240" w:h="15840"/>
      <w:pgMar w:top="568" w:right="1183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57"/>
    <w:rsid w:val="000F5A57"/>
    <w:rsid w:val="004F01DE"/>
    <w:rsid w:val="00807357"/>
    <w:rsid w:val="00860D33"/>
    <w:rsid w:val="008F5D68"/>
    <w:rsid w:val="00E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F3909"/>
  <w15:chartTrackingRefBased/>
  <w15:docId w15:val="{3651100B-BBF5-4712-8526-91FB0C5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5A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5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F5A5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D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2025-02-26T11:42:00Z</cp:lastPrinted>
  <dcterms:created xsi:type="dcterms:W3CDTF">2025-02-26T11:36:00Z</dcterms:created>
  <dcterms:modified xsi:type="dcterms:W3CDTF">2025-02-26T11:43:00Z</dcterms:modified>
</cp:coreProperties>
</file>