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C59753" w14:textId="77777777" w:rsidR="00293A37" w:rsidRDefault="00293A37" w:rsidP="00293A37">
      <w:pPr>
        <w:pStyle w:val="NoSpacing"/>
        <w:rPr>
          <w:rFonts w:ascii="Times New Roman" w:eastAsia="Arial Black" w:hAnsi="Times New Roman"/>
          <w:sz w:val="28"/>
          <w:szCs w:val="28"/>
        </w:rPr>
      </w:pPr>
      <w:r>
        <w:rPr>
          <w:rFonts w:ascii="Times New Roman" w:eastAsia="Arial Black" w:hAnsi="Times New Roman"/>
          <w:sz w:val="28"/>
          <w:szCs w:val="28"/>
        </w:rPr>
        <w:t>ROMANIA</w:t>
      </w:r>
    </w:p>
    <w:p w14:paraId="354AF770" w14:textId="77777777" w:rsidR="00293A37" w:rsidRDefault="00293A37" w:rsidP="00293A37">
      <w:pPr>
        <w:pStyle w:val="NoSpacing"/>
        <w:rPr>
          <w:rFonts w:ascii="Times New Roman" w:eastAsia="Arial Black" w:hAnsi="Times New Roman"/>
          <w:sz w:val="28"/>
          <w:szCs w:val="28"/>
        </w:rPr>
      </w:pPr>
      <w:r>
        <w:rPr>
          <w:rFonts w:ascii="Times New Roman" w:eastAsia="Arial Black" w:hAnsi="Times New Roman"/>
          <w:sz w:val="28"/>
          <w:szCs w:val="28"/>
        </w:rPr>
        <w:t xml:space="preserve">JUDEȚUL MUREȘ </w:t>
      </w:r>
      <w:r>
        <w:rPr>
          <w:rFonts w:ascii="Times New Roman" w:eastAsia="Arial Black" w:hAnsi="Times New Roman"/>
          <w:sz w:val="28"/>
          <w:szCs w:val="28"/>
        </w:rPr>
        <w:tab/>
      </w:r>
      <w:r>
        <w:rPr>
          <w:rFonts w:ascii="Times New Roman" w:eastAsia="Arial Black" w:hAnsi="Times New Roman"/>
          <w:sz w:val="28"/>
          <w:szCs w:val="28"/>
        </w:rPr>
        <w:tab/>
      </w:r>
      <w:r>
        <w:rPr>
          <w:rFonts w:ascii="Times New Roman" w:eastAsia="Arial Black" w:hAnsi="Times New Roman"/>
          <w:sz w:val="28"/>
          <w:szCs w:val="28"/>
        </w:rPr>
        <w:tab/>
      </w:r>
      <w:r>
        <w:rPr>
          <w:rFonts w:ascii="Times New Roman" w:eastAsia="Arial Black" w:hAnsi="Times New Roman"/>
          <w:sz w:val="28"/>
          <w:szCs w:val="28"/>
        </w:rPr>
        <w:tab/>
      </w:r>
      <w:r>
        <w:rPr>
          <w:rFonts w:ascii="Times New Roman" w:eastAsia="Arial Black" w:hAnsi="Times New Roman"/>
          <w:sz w:val="28"/>
          <w:szCs w:val="28"/>
        </w:rPr>
        <w:tab/>
      </w:r>
      <w:r>
        <w:rPr>
          <w:rFonts w:ascii="Times New Roman" w:eastAsia="Arial Black" w:hAnsi="Times New Roman"/>
          <w:sz w:val="28"/>
          <w:szCs w:val="28"/>
        </w:rPr>
        <w:tab/>
      </w:r>
      <w:r>
        <w:rPr>
          <w:rFonts w:ascii="Times New Roman" w:eastAsia="Arial Black" w:hAnsi="Times New Roman"/>
          <w:sz w:val="28"/>
          <w:szCs w:val="28"/>
        </w:rPr>
        <w:tab/>
      </w:r>
      <w:r>
        <w:rPr>
          <w:rFonts w:ascii="Times New Roman" w:eastAsia="Arial Black" w:hAnsi="Times New Roman"/>
          <w:sz w:val="28"/>
          <w:szCs w:val="28"/>
        </w:rPr>
        <w:tab/>
        <w:t>Vizat</w:t>
      </w:r>
    </w:p>
    <w:p w14:paraId="18034494" w14:textId="77777777" w:rsidR="00293A37" w:rsidRDefault="00293A37" w:rsidP="00293A37">
      <w:pPr>
        <w:pStyle w:val="NoSpacing"/>
        <w:rPr>
          <w:rFonts w:ascii="Times New Roman" w:eastAsia="Arial Black" w:hAnsi="Times New Roman"/>
          <w:sz w:val="28"/>
          <w:szCs w:val="28"/>
        </w:rPr>
      </w:pPr>
      <w:r>
        <w:rPr>
          <w:rFonts w:ascii="Times New Roman" w:eastAsia="Arial Black" w:hAnsi="Times New Roman"/>
          <w:sz w:val="28"/>
          <w:szCs w:val="28"/>
        </w:rPr>
        <w:t>COMUNA ACĂȚARI</w:t>
      </w:r>
      <w:r>
        <w:rPr>
          <w:rFonts w:ascii="Times New Roman" w:eastAsia="Arial Black" w:hAnsi="Times New Roman"/>
          <w:sz w:val="28"/>
          <w:szCs w:val="28"/>
        </w:rPr>
        <w:tab/>
      </w:r>
      <w:r>
        <w:rPr>
          <w:rFonts w:ascii="Times New Roman" w:eastAsia="Arial Black" w:hAnsi="Times New Roman"/>
          <w:sz w:val="28"/>
          <w:szCs w:val="28"/>
        </w:rPr>
        <w:tab/>
      </w:r>
      <w:r>
        <w:rPr>
          <w:rFonts w:ascii="Times New Roman" w:eastAsia="Arial Black" w:hAnsi="Times New Roman"/>
          <w:sz w:val="28"/>
          <w:szCs w:val="28"/>
        </w:rPr>
        <w:tab/>
      </w:r>
      <w:r>
        <w:rPr>
          <w:rFonts w:ascii="Times New Roman" w:eastAsia="Arial Black" w:hAnsi="Times New Roman"/>
          <w:sz w:val="28"/>
          <w:szCs w:val="28"/>
        </w:rPr>
        <w:tab/>
      </w:r>
      <w:r>
        <w:rPr>
          <w:rFonts w:ascii="Times New Roman" w:eastAsia="Arial Black" w:hAnsi="Times New Roman"/>
          <w:sz w:val="28"/>
          <w:szCs w:val="28"/>
        </w:rPr>
        <w:tab/>
      </w:r>
      <w:r>
        <w:rPr>
          <w:rFonts w:ascii="Times New Roman" w:eastAsia="Arial Black" w:hAnsi="Times New Roman"/>
          <w:sz w:val="28"/>
          <w:szCs w:val="28"/>
        </w:rPr>
        <w:tab/>
      </w:r>
      <w:r>
        <w:rPr>
          <w:rFonts w:ascii="Times New Roman" w:eastAsia="Arial Black" w:hAnsi="Times New Roman"/>
          <w:sz w:val="28"/>
          <w:szCs w:val="28"/>
        </w:rPr>
        <w:tab/>
        <w:t xml:space="preserve">    Secretar general</w:t>
      </w:r>
    </w:p>
    <w:p w14:paraId="506AA0C8" w14:textId="77777777" w:rsidR="00293A37" w:rsidRDefault="00293A37" w:rsidP="00293A37">
      <w:pPr>
        <w:pStyle w:val="NoSpacing"/>
        <w:rPr>
          <w:rFonts w:ascii="Times New Roman" w:eastAsia="Arial" w:hAnsi="Times New Roman"/>
          <w:sz w:val="28"/>
          <w:szCs w:val="28"/>
        </w:rPr>
      </w:pPr>
      <w:r>
        <w:rPr>
          <w:rFonts w:ascii="Times New Roman" w:eastAsia="Arial Black" w:hAnsi="Times New Roman"/>
          <w:sz w:val="28"/>
          <w:szCs w:val="28"/>
        </w:rPr>
        <w:t>PRIMAR</w:t>
      </w:r>
      <w:r>
        <w:rPr>
          <w:rFonts w:ascii="Times New Roman" w:eastAsia="Arial Black" w:hAnsi="Times New Roman"/>
          <w:sz w:val="28"/>
          <w:szCs w:val="28"/>
        </w:rPr>
        <w:tab/>
      </w:r>
      <w:r>
        <w:rPr>
          <w:rFonts w:ascii="Times New Roman" w:eastAsia="Arial Black" w:hAnsi="Times New Roman"/>
          <w:sz w:val="28"/>
          <w:szCs w:val="28"/>
        </w:rPr>
        <w:tab/>
      </w:r>
      <w:r>
        <w:rPr>
          <w:rFonts w:ascii="Times New Roman" w:eastAsia="Arial Black" w:hAnsi="Times New Roman"/>
          <w:sz w:val="28"/>
          <w:szCs w:val="28"/>
        </w:rPr>
        <w:tab/>
      </w:r>
      <w:r>
        <w:rPr>
          <w:rFonts w:ascii="Times New Roman" w:eastAsia="Arial Black" w:hAnsi="Times New Roman"/>
          <w:sz w:val="28"/>
          <w:szCs w:val="28"/>
        </w:rPr>
        <w:tab/>
      </w:r>
      <w:r>
        <w:rPr>
          <w:rFonts w:ascii="Times New Roman" w:eastAsia="Arial Black" w:hAnsi="Times New Roman"/>
          <w:sz w:val="28"/>
          <w:szCs w:val="28"/>
        </w:rPr>
        <w:tab/>
      </w:r>
      <w:r>
        <w:rPr>
          <w:rFonts w:ascii="Times New Roman" w:eastAsia="Arial Black" w:hAnsi="Times New Roman"/>
          <w:sz w:val="28"/>
          <w:szCs w:val="28"/>
        </w:rPr>
        <w:tab/>
      </w:r>
      <w:r>
        <w:rPr>
          <w:rFonts w:ascii="Times New Roman" w:eastAsia="Arial Black" w:hAnsi="Times New Roman"/>
          <w:sz w:val="28"/>
          <w:szCs w:val="28"/>
        </w:rPr>
        <w:tab/>
      </w:r>
      <w:r>
        <w:rPr>
          <w:rFonts w:ascii="Times New Roman" w:eastAsia="Arial Black" w:hAnsi="Times New Roman"/>
          <w:sz w:val="28"/>
          <w:szCs w:val="28"/>
        </w:rPr>
        <w:tab/>
      </w:r>
      <w:r>
        <w:rPr>
          <w:rFonts w:ascii="Times New Roman" w:eastAsia="Arial Black" w:hAnsi="Times New Roman"/>
          <w:sz w:val="28"/>
          <w:szCs w:val="28"/>
        </w:rPr>
        <w:tab/>
        <w:t xml:space="preserve">       Jozsa Ferenc                                     </w:t>
      </w:r>
    </w:p>
    <w:p w14:paraId="25A6E948" w14:textId="77777777" w:rsidR="00293A37" w:rsidRPr="00293A37" w:rsidRDefault="00293A37" w:rsidP="00293A37">
      <w:pPr>
        <w:spacing w:line="256" w:lineRule="auto"/>
        <w:ind w:firstLine="567"/>
        <w:jc w:val="both"/>
        <w:rPr>
          <w:rFonts w:ascii="Times New Roman" w:eastAsia="Arial" w:hAnsi="Times New Roman" w:cs="Times New Roman"/>
          <w:b/>
          <w:bCs/>
          <w:sz w:val="28"/>
          <w:szCs w:val="28"/>
          <w:u w:val="single"/>
        </w:rPr>
      </w:pPr>
      <w:r w:rsidRPr="00293A37">
        <w:rPr>
          <w:rFonts w:ascii="Times New Roman" w:eastAsia="Arial" w:hAnsi="Times New Roman"/>
          <w:sz w:val="28"/>
          <w:szCs w:val="28"/>
        </w:rPr>
        <w:t xml:space="preserve">                                              </w:t>
      </w:r>
      <w:r w:rsidRPr="00293A37">
        <w:rPr>
          <w:rFonts w:ascii="Times New Roman" w:hAnsi="Times New Roman"/>
          <w:b/>
          <w:bCs/>
          <w:sz w:val="28"/>
          <w:szCs w:val="28"/>
          <w:u w:val="single"/>
        </w:rPr>
        <w:t xml:space="preserve">P </w:t>
      </w:r>
      <w:r w:rsidRPr="00293A37">
        <w:rPr>
          <w:rFonts w:ascii="Times New Roman" w:hAnsi="Times New Roman" w:cs="Times New Roman"/>
          <w:b/>
          <w:bCs/>
          <w:sz w:val="28"/>
          <w:szCs w:val="28"/>
          <w:u w:val="single"/>
        </w:rPr>
        <w:t>R O I E C T</w:t>
      </w:r>
    </w:p>
    <w:p w14:paraId="0F5033B8" w14:textId="67D1C1F3" w:rsidR="00293A37" w:rsidRPr="00293A37" w:rsidRDefault="00293A37" w:rsidP="00293A37">
      <w:pPr>
        <w:pStyle w:val="NoSpacing"/>
        <w:jc w:val="center"/>
        <w:rPr>
          <w:rFonts w:ascii="Times New Roman" w:hAnsi="Times New Roman"/>
          <w:b/>
          <w:bCs/>
          <w:sz w:val="28"/>
          <w:szCs w:val="28"/>
          <w:u w:val="single"/>
        </w:rPr>
      </w:pPr>
      <w:r w:rsidRPr="00293A37">
        <w:rPr>
          <w:rFonts w:ascii="Times New Roman" w:hAnsi="Times New Roman"/>
          <w:b/>
          <w:bCs/>
          <w:sz w:val="28"/>
          <w:szCs w:val="28"/>
          <w:u w:val="single"/>
        </w:rPr>
        <w:t>HOTĂRÂREA NR.</w:t>
      </w:r>
    </w:p>
    <w:p w14:paraId="12DCD50A" w14:textId="77777777" w:rsidR="00293A37" w:rsidRPr="00293A37" w:rsidRDefault="00293A37" w:rsidP="00293A37">
      <w:pPr>
        <w:pStyle w:val="NoSpacing"/>
        <w:jc w:val="center"/>
        <w:rPr>
          <w:rFonts w:ascii="Times New Roman" w:hAnsi="Times New Roman"/>
          <w:b/>
          <w:bCs/>
          <w:sz w:val="28"/>
          <w:szCs w:val="28"/>
          <w:u w:val="single"/>
        </w:rPr>
      </w:pPr>
      <w:r w:rsidRPr="00293A37">
        <w:rPr>
          <w:rFonts w:ascii="Times New Roman" w:hAnsi="Times New Roman"/>
          <w:b/>
          <w:bCs/>
          <w:sz w:val="28"/>
          <w:szCs w:val="28"/>
          <w:u w:val="single"/>
        </w:rPr>
        <w:t xml:space="preserve">din </w:t>
      </w:r>
      <w:r w:rsidRPr="00293A37">
        <w:rPr>
          <w:rFonts w:ascii="Times New Roman" w:hAnsi="Times New Roman"/>
          <w:b/>
          <w:bCs/>
          <w:sz w:val="28"/>
          <w:szCs w:val="28"/>
          <w:u w:val="single"/>
        </w:rPr>
        <w:tab/>
        <w:t xml:space="preserve"> iunie 2024</w:t>
      </w:r>
    </w:p>
    <w:p w14:paraId="0998C175" w14:textId="750A8335" w:rsidR="00C131D4" w:rsidRPr="00293A37" w:rsidRDefault="00C131D4" w:rsidP="00293A37">
      <w:pPr>
        <w:pStyle w:val="NoSpacing"/>
        <w:jc w:val="center"/>
        <w:rPr>
          <w:rFonts w:ascii="Times New Roman" w:hAnsi="Times New Roman"/>
          <w:b/>
          <w:bCs/>
          <w:sz w:val="28"/>
          <w:szCs w:val="28"/>
          <w:u w:val="single"/>
        </w:rPr>
      </w:pPr>
      <w:r w:rsidRPr="00293A37">
        <w:rPr>
          <w:rFonts w:ascii="Times New Roman" w:hAnsi="Times New Roman"/>
          <w:b/>
          <w:bCs/>
          <w:sz w:val="28"/>
          <w:szCs w:val="28"/>
          <w:u w:val="single"/>
        </w:rPr>
        <w:t>privind modificarea hotărârii nr. 80 din 28.11.2023 privind</w:t>
      </w:r>
    </w:p>
    <w:p w14:paraId="44424C9E" w14:textId="2F5889BB" w:rsidR="00C131D4" w:rsidRPr="00293A37" w:rsidRDefault="00C131D4" w:rsidP="00293A37">
      <w:pPr>
        <w:pStyle w:val="NoSpacing"/>
        <w:jc w:val="center"/>
        <w:rPr>
          <w:rFonts w:ascii="Times New Roman" w:hAnsi="Times New Roman"/>
          <w:b/>
          <w:bCs/>
          <w:sz w:val="28"/>
          <w:szCs w:val="28"/>
          <w:u w:val="single"/>
        </w:rPr>
      </w:pPr>
      <w:r w:rsidRPr="00293A37">
        <w:rPr>
          <w:rFonts w:ascii="Times New Roman" w:hAnsi="Times New Roman"/>
          <w:b/>
          <w:bCs/>
          <w:sz w:val="28"/>
          <w:szCs w:val="28"/>
          <w:u w:val="single"/>
        </w:rPr>
        <w:t>aprobarea proiectului și a cheltuielilor aferente proiectului</w:t>
      </w:r>
    </w:p>
    <w:p w14:paraId="3E821C32" w14:textId="77777777" w:rsidR="00C131D4" w:rsidRPr="00293A37" w:rsidRDefault="00C131D4" w:rsidP="00293A37">
      <w:pPr>
        <w:pStyle w:val="NoSpacing"/>
        <w:jc w:val="center"/>
        <w:rPr>
          <w:rFonts w:ascii="Times New Roman" w:hAnsi="Times New Roman"/>
          <w:b/>
          <w:bCs/>
          <w:sz w:val="28"/>
          <w:szCs w:val="28"/>
          <w:u w:val="single"/>
        </w:rPr>
      </w:pPr>
      <w:r w:rsidRPr="00293A37">
        <w:rPr>
          <w:rFonts w:ascii="Times New Roman" w:hAnsi="Times New Roman"/>
          <w:b/>
          <w:bCs/>
          <w:sz w:val="28"/>
          <w:szCs w:val="28"/>
          <w:u w:val="single"/>
        </w:rPr>
        <w:t>”REALIZAREA DE CAPACITĂȚI NOI DE PRODUCERE A ENERGIEI ELECTRICE DIN SURSE SOLARE PENTRU AUTOCONSUM ÎN COMUNA ACĂȚARI, JUDEȚUL MUREȘ”</w:t>
      </w:r>
    </w:p>
    <w:p w14:paraId="208078FE" w14:textId="77777777" w:rsidR="00C131D4" w:rsidRPr="00293A37" w:rsidRDefault="00C131D4" w:rsidP="00C131D4">
      <w:pPr>
        <w:spacing w:after="120" w:line="256" w:lineRule="auto"/>
        <w:ind w:firstLine="360"/>
        <w:jc w:val="both"/>
        <w:rPr>
          <w:rFonts w:ascii="Times New Roman" w:hAnsi="Times New Roman" w:cs="Times New Roman"/>
          <w:b/>
          <w:bCs/>
          <w:sz w:val="28"/>
          <w:szCs w:val="28"/>
          <w:u w:val="single"/>
          <w:lang w:eastAsia="ro-RO"/>
        </w:rPr>
      </w:pPr>
    </w:p>
    <w:p w14:paraId="7BAE5F0B" w14:textId="73A6D9A3" w:rsidR="00C131D4" w:rsidRDefault="00C131D4" w:rsidP="00C131D4">
      <w:pPr>
        <w:spacing w:after="120" w:line="256" w:lineRule="auto"/>
        <w:ind w:firstLine="360"/>
        <w:jc w:val="both"/>
        <w:rPr>
          <w:rFonts w:ascii="Times New Roman" w:hAnsi="Times New Roman" w:cs="Times New Roman"/>
          <w:lang w:eastAsia="ro-RO"/>
        </w:rPr>
      </w:pPr>
      <w:r>
        <w:rPr>
          <w:rFonts w:ascii="Times New Roman" w:hAnsi="Times New Roman" w:cs="Times New Roman"/>
          <w:lang w:eastAsia="ro-RO"/>
        </w:rPr>
        <w:t xml:space="preserve">Consiliul Local al Comunei Acățari, întrunit în ședință </w:t>
      </w:r>
      <w:r w:rsidR="00293A37">
        <w:rPr>
          <w:rFonts w:ascii="Times New Roman" w:hAnsi="Times New Roman" w:cs="Times New Roman"/>
          <w:lang w:eastAsia="ro-RO"/>
        </w:rPr>
        <w:t xml:space="preserve"> oridinară </w:t>
      </w:r>
      <w:r>
        <w:rPr>
          <w:rFonts w:ascii="Times New Roman" w:hAnsi="Times New Roman" w:cs="Times New Roman"/>
          <w:lang w:eastAsia="ro-RO"/>
        </w:rPr>
        <w:t xml:space="preserve">în data de </w:t>
      </w:r>
      <w:r w:rsidR="00293A37">
        <w:rPr>
          <w:rFonts w:ascii="Times New Roman" w:hAnsi="Times New Roman" w:cs="Times New Roman"/>
          <w:lang w:eastAsia="ro-RO"/>
        </w:rPr>
        <w:t>27.06</w:t>
      </w:r>
      <w:r>
        <w:rPr>
          <w:rFonts w:ascii="Times New Roman" w:hAnsi="Times New Roman" w:cs="Times New Roman"/>
          <w:lang w:eastAsia="ro-RO"/>
        </w:rPr>
        <w:t>.2024,</w:t>
      </w:r>
    </w:p>
    <w:p w14:paraId="6B8120BB" w14:textId="3257B497" w:rsidR="00C131D4" w:rsidRDefault="00C131D4" w:rsidP="00C131D4">
      <w:pPr>
        <w:spacing w:after="120" w:line="256" w:lineRule="auto"/>
        <w:ind w:firstLine="360"/>
        <w:jc w:val="both"/>
        <w:rPr>
          <w:rFonts w:ascii="Times New Roman" w:hAnsi="Times New Roman" w:cs="Times New Roman"/>
          <w:lang w:eastAsia="ro-RO"/>
        </w:rPr>
      </w:pPr>
      <w:r>
        <w:rPr>
          <w:rFonts w:ascii="Times New Roman" w:hAnsi="Times New Roman" w:cs="Times New Roman"/>
          <w:lang w:eastAsia="ro-RO"/>
        </w:rPr>
        <w:t xml:space="preserve">Văzând referatul de aprobare al primarului nr. </w:t>
      </w:r>
      <w:r w:rsidR="00E255B1">
        <w:rPr>
          <w:rFonts w:ascii="Times New Roman" w:hAnsi="Times New Roman" w:cs="Times New Roman"/>
          <w:lang w:eastAsia="ro-RO"/>
        </w:rPr>
        <w:t>4451</w:t>
      </w:r>
      <w:r>
        <w:rPr>
          <w:rFonts w:ascii="Times New Roman" w:hAnsi="Times New Roman" w:cs="Times New Roman"/>
          <w:lang w:eastAsia="ro-RO"/>
        </w:rPr>
        <w:t>.</w:t>
      </w:r>
      <w:r w:rsidR="00E255B1">
        <w:rPr>
          <w:rFonts w:ascii="Times New Roman" w:hAnsi="Times New Roman" w:cs="Times New Roman"/>
          <w:lang w:eastAsia="ro-RO"/>
        </w:rPr>
        <w:t>/21.06.</w:t>
      </w:r>
      <w:r>
        <w:rPr>
          <w:rFonts w:ascii="Times New Roman" w:hAnsi="Times New Roman" w:cs="Times New Roman"/>
          <w:lang w:eastAsia="ro-RO"/>
        </w:rPr>
        <w:t xml:space="preserve">2024, raportul de specialitate nr. </w:t>
      </w:r>
      <w:r w:rsidR="00E255B1">
        <w:rPr>
          <w:rFonts w:ascii="Times New Roman" w:hAnsi="Times New Roman" w:cs="Times New Roman"/>
          <w:lang w:eastAsia="ro-RO"/>
        </w:rPr>
        <w:t>4455/21.06.2024</w:t>
      </w:r>
      <w:r>
        <w:rPr>
          <w:rFonts w:ascii="Times New Roman" w:hAnsi="Times New Roman" w:cs="Times New Roman"/>
          <w:lang w:eastAsia="ro-RO"/>
        </w:rPr>
        <w:t>, precum și avizele comisiilor de specialitate din cadrul Consiliului Local Acățari</w:t>
      </w:r>
    </w:p>
    <w:p w14:paraId="53D189F6" w14:textId="77777777" w:rsidR="00C131D4" w:rsidRDefault="00C131D4" w:rsidP="00C131D4">
      <w:pPr>
        <w:spacing w:after="120" w:line="256" w:lineRule="auto"/>
        <w:ind w:firstLine="720"/>
        <w:jc w:val="both"/>
        <w:rPr>
          <w:rFonts w:ascii="Times New Roman" w:hAnsi="Times New Roman" w:cs="Times New Roman"/>
          <w:b/>
          <w:lang w:eastAsia="ro-RO"/>
        </w:rPr>
      </w:pPr>
      <w:r>
        <w:rPr>
          <w:rFonts w:ascii="Times New Roman" w:hAnsi="Times New Roman" w:cs="Times New Roman"/>
          <w:b/>
          <w:lang w:eastAsia="ro-RO"/>
        </w:rPr>
        <w:t>Având în vedere:</w:t>
      </w:r>
    </w:p>
    <w:p w14:paraId="28A68F17" w14:textId="77777777" w:rsidR="00C131D4" w:rsidRDefault="00C131D4" w:rsidP="00C131D4">
      <w:pPr>
        <w:numPr>
          <w:ilvl w:val="0"/>
          <w:numId w:val="3"/>
        </w:numPr>
        <w:tabs>
          <w:tab w:val="left" w:pos="720"/>
        </w:tabs>
        <w:spacing w:after="120" w:line="256" w:lineRule="auto"/>
        <w:jc w:val="both"/>
        <w:rPr>
          <w:rFonts w:ascii="Times New Roman" w:hAnsi="Times New Roman" w:cs="Times New Roman"/>
          <w:lang w:eastAsia="ro-RO"/>
        </w:rPr>
      </w:pPr>
      <w:r>
        <w:rPr>
          <w:rFonts w:ascii="Times New Roman" w:hAnsi="Times New Roman" w:cs="Times New Roman"/>
          <w:lang w:eastAsia="ro-RO"/>
        </w:rPr>
        <w:t>Prevederile art. 120 și art. 121 alin. (1) și (2) din Constituția României, republicată;</w:t>
      </w:r>
    </w:p>
    <w:p w14:paraId="18CC2E57" w14:textId="77777777" w:rsidR="00C131D4" w:rsidRDefault="00C131D4" w:rsidP="00C131D4">
      <w:pPr>
        <w:numPr>
          <w:ilvl w:val="0"/>
          <w:numId w:val="3"/>
        </w:numPr>
        <w:tabs>
          <w:tab w:val="left" w:pos="0"/>
          <w:tab w:val="left" w:pos="900"/>
        </w:tabs>
        <w:suppressAutoHyphens w:val="0"/>
        <w:spacing w:after="120" w:line="256" w:lineRule="auto"/>
        <w:jc w:val="both"/>
        <w:rPr>
          <w:rFonts w:ascii="Times New Roman" w:hAnsi="Times New Roman" w:cs="Times New Roman"/>
        </w:rPr>
      </w:pPr>
      <w:r>
        <w:rPr>
          <w:rFonts w:ascii="Times New Roman" w:hAnsi="Times New Roman" w:cs="Times New Roman"/>
          <w:lang w:eastAsia="ro-RO"/>
        </w:rPr>
        <w:t xml:space="preserve">Prevederile </w:t>
      </w:r>
      <w:r>
        <w:rPr>
          <w:rFonts w:ascii="Times New Roman" w:hAnsi="Times New Roman" w:cs="Times New Roman"/>
        </w:rPr>
        <w:t>art. 8 și 9 din Carta europeană a autonomiei locale, adoptată la Strasbourg la 15 octombrie 1985, ratificată prin Legea nr. 199/1997;</w:t>
      </w:r>
    </w:p>
    <w:p w14:paraId="6C1A6FEF" w14:textId="77777777" w:rsidR="00C131D4" w:rsidRDefault="00C131D4" w:rsidP="00C131D4">
      <w:pPr>
        <w:numPr>
          <w:ilvl w:val="0"/>
          <w:numId w:val="3"/>
        </w:numPr>
        <w:tabs>
          <w:tab w:val="left" w:pos="720"/>
        </w:tabs>
        <w:spacing w:after="120" w:line="256" w:lineRule="auto"/>
        <w:jc w:val="both"/>
        <w:rPr>
          <w:rFonts w:ascii="Times New Roman" w:eastAsia="Times New Roman" w:hAnsi="Times New Roman" w:cs="Times New Roman"/>
          <w:color w:val="000000"/>
          <w:lang w:eastAsia="ro-RO"/>
        </w:rPr>
      </w:pPr>
      <w:r>
        <w:rPr>
          <w:rFonts w:ascii="Times New Roman" w:hAnsi="Times New Roman" w:cs="Times New Roman"/>
          <w:lang w:eastAsia="ro-RO"/>
        </w:rPr>
        <w:t xml:space="preserve">Prevederile </w:t>
      </w:r>
      <w:r>
        <w:rPr>
          <w:rFonts w:ascii="Times New Roman" w:hAnsi="Times New Roman" w:cs="Times New Roman"/>
        </w:rPr>
        <w:t xml:space="preserve">art. 7 alin. (2) și art. 1166 </w:t>
      </w:r>
      <w:r>
        <w:rPr>
          <w:rFonts w:ascii="Times New Roman" w:eastAsia="Times New Roman" w:hAnsi="Times New Roman" w:cs="Times New Roman"/>
          <w:color w:val="000000"/>
          <w:lang w:eastAsia="ro-RO"/>
        </w:rPr>
        <w:t>și următoarele din</w:t>
      </w:r>
      <w:r>
        <w:rPr>
          <w:rFonts w:ascii="Times New Roman" w:hAnsi="Times New Roman" w:cs="Times New Roman"/>
        </w:rPr>
        <w:t xml:space="preserve"> </w:t>
      </w:r>
      <w:r>
        <w:rPr>
          <w:rFonts w:ascii="Times New Roman" w:eastAsia="Times New Roman" w:hAnsi="Times New Roman" w:cs="Times New Roman"/>
          <w:color w:val="000000"/>
          <w:lang w:eastAsia="ro-RO"/>
        </w:rPr>
        <w:t>Legea nr. 287/2009 privind Codul civil, republicată, cu modificările ulterioare, referitoare la contracte sau convenții</w:t>
      </w:r>
      <w:r>
        <w:rPr>
          <w:rFonts w:ascii="Times New Roman" w:hAnsi="Times New Roman" w:cs="Times New Roman"/>
        </w:rPr>
        <w:t>;</w:t>
      </w:r>
    </w:p>
    <w:p w14:paraId="4D4503BB" w14:textId="77777777" w:rsidR="00C131D4" w:rsidRDefault="00C131D4" w:rsidP="00C131D4">
      <w:pPr>
        <w:numPr>
          <w:ilvl w:val="0"/>
          <w:numId w:val="3"/>
        </w:numPr>
        <w:tabs>
          <w:tab w:val="left" w:pos="720"/>
        </w:tabs>
        <w:suppressAutoHyphens w:val="0"/>
        <w:spacing w:after="120" w:line="256" w:lineRule="auto"/>
        <w:jc w:val="both"/>
        <w:rPr>
          <w:rFonts w:ascii="Times New Roman" w:hAnsi="Times New Roman" w:cs="Times New Roman"/>
        </w:rPr>
      </w:pPr>
      <w:r>
        <w:rPr>
          <w:rFonts w:ascii="Times New Roman" w:hAnsi="Times New Roman" w:cs="Times New Roman"/>
          <w:lang w:eastAsia="ro-RO"/>
        </w:rPr>
        <w:t xml:space="preserve">Prevederile </w:t>
      </w:r>
      <w:r>
        <w:rPr>
          <w:rFonts w:ascii="Times New Roman" w:hAnsi="Times New Roman" w:cs="Times New Roman"/>
        </w:rPr>
        <w:t>art. 20 și 21 din Legea cadru a descentralizării nr. 195/2006;</w:t>
      </w:r>
    </w:p>
    <w:p w14:paraId="6BAD09F4" w14:textId="77777777" w:rsidR="00C131D4" w:rsidRDefault="00C131D4" w:rsidP="00C131D4">
      <w:pPr>
        <w:numPr>
          <w:ilvl w:val="0"/>
          <w:numId w:val="3"/>
        </w:numPr>
        <w:tabs>
          <w:tab w:val="left" w:pos="720"/>
        </w:tabs>
        <w:suppressAutoHyphens w:val="0"/>
        <w:spacing w:after="120" w:line="256" w:lineRule="auto"/>
        <w:jc w:val="both"/>
        <w:rPr>
          <w:rFonts w:ascii="Times New Roman" w:hAnsi="Times New Roman" w:cs="Times New Roman"/>
        </w:rPr>
      </w:pPr>
      <w:r>
        <w:rPr>
          <w:rFonts w:ascii="Times New Roman" w:hAnsi="Times New Roman" w:cs="Times New Roman"/>
          <w:lang w:eastAsia="ro-RO"/>
        </w:rPr>
        <w:t xml:space="preserve">Prevederile </w:t>
      </w:r>
      <w:r>
        <w:rPr>
          <w:rFonts w:ascii="Times New Roman" w:eastAsia="Times New Roman" w:hAnsi="Times New Roman" w:cs="Times New Roman"/>
          <w:lang w:eastAsia="ro-RO"/>
        </w:rPr>
        <w:t>Legii nr. 273/2006 privind finanțele publice locale, cu modificările și completările ulterioare;</w:t>
      </w:r>
    </w:p>
    <w:p w14:paraId="6863BA7E" w14:textId="77777777" w:rsidR="00C131D4" w:rsidRDefault="00C131D4" w:rsidP="00C131D4">
      <w:pPr>
        <w:pStyle w:val="ListParagraph"/>
        <w:numPr>
          <w:ilvl w:val="0"/>
          <w:numId w:val="2"/>
        </w:numPr>
        <w:suppressAutoHyphens w:val="0"/>
        <w:spacing w:after="120" w:line="256" w:lineRule="auto"/>
        <w:jc w:val="both"/>
        <w:rPr>
          <w:rFonts w:ascii="Times New Roman" w:hAnsi="Times New Roman"/>
        </w:rPr>
      </w:pPr>
      <w:bookmarkStart w:id="0" w:name="tree%252357"/>
      <w:bookmarkEnd w:id="0"/>
      <w:r>
        <w:rPr>
          <w:rFonts w:ascii="Times New Roman" w:hAnsi="Times New Roman"/>
        </w:rPr>
        <w:t>Fondul pentru modernizare în România, Programul-cheie 1: Surse regenerabile de energie și stocarea energiei;</w:t>
      </w:r>
    </w:p>
    <w:p w14:paraId="54F6607E" w14:textId="77777777" w:rsidR="00C131D4" w:rsidRDefault="00C131D4" w:rsidP="00C131D4">
      <w:pPr>
        <w:pStyle w:val="ListParagraph"/>
        <w:numPr>
          <w:ilvl w:val="0"/>
          <w:numId w:val="2"/>
        </w:numPr>
        <w:suppressAutoHyphens w:val="0"/>
        <w:spacing w:after="120" w:line="256" w:lineRule="auto"/>
        <w:jc w:val="both"/>
        <w:rPr>
          <w:rFonts w:ascii="Times New Roman" w:hAnsi="Times New Roman"/>
        </w:rPr>
      </w:pPr>
      <w:r>
        <w:rPr>
          <w:rFonts w:ascii="Times New Roman" w:hAnsi="Times New Roman"/>
        </w:rPr>
        <w:t>GHIDUL SOLICITANTULUI - Sprijinirea investițiilor în noi capacități de producere a energiei electrice produsă din surse regenerabile pentru autoconsum;</w:t>
      </w:r>
    </w:p>
    <w:p w14:paraId="0AE0B11F" w14:textId="77777777" w:rsidR="00C131D4" w:rsidRDefault="00C131D4" w:rsidP="00C131D4">
      <w:pPr>
        <w:pStyle w:val="ListParagraph"/>
        <w:numPr>
          <w:ilvl w:val="0"/>
          <w:numId w:val="2"/>
        </w:numPr>
        <w:suppressAutoHyphens w:val="0"/>
        <w:spacing w:after="120" w:line="256" w:lineRule="auto"/>
        <w:jc w:val="both"/>
        <w:rPr>
          <w:rFonts w:ascii="Times New Roman" w:hAnsi="Times New Roman"/>
        </w:rPr>
      </w:pPr>
      <w:r>
        <w:rPr>
          <w:rFonts w:ascii="Times New Roman" w:hAnsi="Times New Roman"/>
        </w:rPr>
        <w:t>Contractul de finanțare nr. 91/27.05.2024 pentru proiectul ”REALIZAREA DE CAPACITĂȚI NOI DE PRODUCERE A ENERGIEI ELECTRICE DIN SURSE SOLARE PENTRU AUTOCONSUM ÎN COMUNA ACĂȚARI, JUDEȚUL MUREȘ”;</w:t>
      </w:r>
    </w:p>
    <w:p w14:paraId="68F7A297" w14:textId="77777777" w:rsidR="00C131D4" w:rsidRDefault="00C131D4" w:rsidP="00C131D4">
      <w:pPr>
        <w:pStyle w:val="ListParagraph"/>
        <w:numPr>
          <w:ilvl w:val="0"/>
          <w:numId w:val="2"/>
        </w:numPr>
        <w:suppressAutoHyphens w:val="0"/>
        <w:spacing w:after="120" w:line="256" w:lineRule="auto"/>
        <w:jc w:val="both"/>
        <w:rPr>
          <w:rFonts w:ascii="Times New Roman" w:hAnsi="Times New Roman"/>
        </w:rPr>
      </w:pPr>
      <w:r>
        <w:rPr>
          <w:rFonts w:ascii="Times New Roman" w:hAnsi="Times New Roman"/>
        </w:rPr>
        <w:t>Avizul tehnic de racordare nr. 7030231229183 din data de 19.01.2024 pentru locul de producere</w:t>
      </w:r>
    </w:p>
    <w:p w14:paraId="5717D7DC" w14:textId="2787064C" w:rsidR="00C131D4" w:rsidRPr="00293A37" w:rsidRDefault="00C131D4" w:rsidP="00293A37">
      <w:pPr>
        <w:spacing w:after="120" w:line="256" w:lineRule="auto"/>
        <w:ind w:firstLine="360"/>
        <w:jc w:val="both"/>
        <w:rPr>
          <w:rFonts w:ascii="Times New Roman" w:hAnsi="Times New Roman" w:cs="Times New Roman"/>
          <w:lang w:eastAsia="ro-RO"/>
        </w:rPr>
      </w:pPr>
      <w:r>
        <w:rPr>
          <w:rFonts w:ascii="Times New Roman" w:eastAsia="Times New Roman" w:hAnsi="Times New Roman" w:cs="Times New Roman"/>
          <w:color w:val="000000"/>
          <w:lang w:eastAsia="ro-RO"/>
        </w:rPr>
        <w:tab/>
        <w:t xml:space="preserve">În temeiul prevederilor art. 129 alin. (2) lit. b) și cu alin. (4) lit d), coroborat cu art. 139 alin. (1) și alin (3), respectiv celor ale art. 196 alin. (1) lit. a) din </w:t>
      </w:r>
      <w:r>
        <w:rPr>
          <w:rFonts w:ascii="Times New Roman" w:hAnsi="Times New Roman" w:cs="Times New Roman"/>
          <w:noProof/>
          <w:lang w:eastAsia="ro-RO"/>
        </w:rPr>
        <w:t>OUG 57/2019 privind Codul Administrativ, cu modificările și completările ulterioare</w:t>
      </w:r>
      <w:r>
        <w:rPr>
          <w:rFonts w:ascii="Times New Roman" w:eastAsia="Times New Roman" w:hAnsi="Times New Roman" w:cs="Times New Roman"/>
          <w:color w:val="000000"/>
          <w:lang w:eastAsia="ro-RO"/>
        </w:rPr>
        <w:t>;</w:t>
      </w:r>
    </w:p>
    <w:p w14:paraId="48C0F7DA" w14:textId="77777777" w:rsidR="00C131D4" w:rsidRDefault="00C131D4" w:rsidP="00C131D4">
      <w:pPr>
        <w:spacing w:after="120" w:line="256" w:lineRule="auto"/>
        <w:jc w:val="center"/>
        <w:rPr>
          <w:rFonts w:ascii="Times New Roman" w:eastAsia="Times New Roman" w:hAnsi="Times New Roman" w:cs="Times New Roman"/>
          <w:lang w:eastAsia="ro-RO"/>
        </w:rPr>
      </w:pPr>
      <w:r>
        <w:rPr>
          <w:rFonts w:ascii="Times New Roman" w:hAnsi="Times New Roman" w:cs="Times New Roman"/>
          <w:b/>
          <w:lang w:eastAsia="ro-RO"/>
        </w:rPr>
        <w:t>HOTĂRĂȘTE:</w:t>
      </w:r>
    </w:p>
    <w:p w14:paraId="2DF1335F" w14:textId="77777777" w:rsidR="00C131D4" w:rsidRDefault="00C131D4" w:rsidP="00C131D4">
      <w:pPr>
        <w:spacing w:after="120" w:line="256" w:lineRule="auto"/>
        <w:ind w:firstLine="851"/>
        <w:jc w:val="both"/>
        <w:rPr>
          <w:rFonts w:ascii="Times New Roman" w:eastAsia="Times New Roman" w:hAnsi="Times New Roman" w:cs="Times New Roman"/>
          <w:b/>
          <w:lang w:eastAsia="ro-RO"/>
        </w:rPr>
      </w:pPr>
    </w:p>
    <w:p w14:paraId="194CA0CD" w14:textId="77777777" w:rsidR="00C131D4" w:rsidRDefault="00C131D4" w:rsidP="00C131D4">
      <w:pPr>
        <w:spacing w:after="120" w:line="256" w:lineRule="auto"/>
        <w:ind w:firstLine="720"/>
        <w:jc w:val="both"/>
        <w:rPr>
          <w:rFonts w:ascii="Times New Roman" w:eastAsia="Times New Roman" w:hAnsi="Times New Roman" w:cs="Times New Roman"/>
          <w:lang w:eastAsia="ro-RO"/>
        </w:rPr>
      </w:pPr>
      <w:r>
        <w:rPr>
          <w:rFonts w:ascii="Times New Roman" w:eastAsia="Times New Roman" w:hAnsi="Times New Roman" w:cs="Times New Roman"/>
          <w:b/>
          <w:lang w:eastAsia="ro-RO"/>
        </w:rPr>
        <w:t>Art. I</w:t>
      </w:r>
      <w:r>
        <w:rPr>
          <w:rFonts w:ascii="Times New Roman" w:eastAsia="Times New Roman" w:hAnsi="Times New Roman" w:cs="Times New Roman"/>
          <w:lang w:eastAsia="ro-RO"/>
        </w:rPr>
        <w:t xml:space="preserve"> Se aprobă modificarea art. 3 și art. 6 la Hotărârea nr. </w:t>
      </w:r>
      <w:r>
        <w:rPr>
          <w:rFonts w:ascii="Times New Roman" w:eastAsia="Times New Roman" w:hAnsi="Times New Roman" w:cs="Times New Roman"/>
          <w:b/>
          <w:lang w:eastAsia="ro-RO"/>
        </w:rPr>
        <w:t>80 din 28.11.2023</w:t>
      </w:r>
      <w:r>
        <w:rPr>
          <w:rFonts w:ascii="Times New Roman" w:eastAsia="Times New Roman" w:hAnsi="Times New Roman" w:cs="Times New Roman"/>
          <w:lang w:eastAsia="ro-RO"/>
        </w:rPr>
        <w:t>, privind  aprobarea proiectului și a cheltuielilor aferente proiectului  ”REALIZAREA DE CAPACITĂȚI NOI DE PRODUCERE A ENERGIEI ELECTRICE DIN SURSE SOLARE PENTRU AUTOCONSUM ÎN COMUNA ACĂȚARI, JUDEȚUL MUREȘ” după cum urmează:</w:t>
      </w:r>
    </w:p>
    <w:p w14:paraId="2BC1916B" w14:textId="23671C04" w:rsidR="00C131D4" w:rsidRDefault="00C131D4" w:rsidP="00C131D4">
      <w:pPr>
        <w:spacing w:after="120" w:line="256" w:lineRule="auto"/>
        <w:ind w:firstLine="720"/>
        <w:jc w:val="both"/>
        <w:rPr>
          <w:rFonts w:ascii="Times New Roman" w:eastAsia="Times New Roman" w:hAnsi="Times New Roman" w:cs="Times New Roman"/>
          <w:lang w:eastAsia="ro-RO"/>
        </w:rPr>
      </w:pPr>
      <w:r>
        <w:rPr>
          <w:rFonts w:ascii="Times New Roman" w:eastAsia="Times New Roman" w:hAnsi="Times New Roman" w:cs="Times New Roman"/>
          <w:b/>
          <w:lang w:eastAsia="ro-RO"/>
        </w:rPr>
        <w:t xml:space="preserve">” </w:t>
      </w:r>
      <w:r>
        <w:rPr>
          <w:rFonts w:ascii="Times New Roman" w:eastAsia="Times New Roman" w:hAnsi="Times New Roman" w:cs="Times New Roman"/>
          <w:b/>
          <w:bCs/>
          <w:lang w:eastAsia="ro-RO"/>
        </w:rPr>
        <w:t xml:space="preserve">Art. 3 </w:t>
      </w:r>
      <w:r>
        <w:rPr>
          <w:rFonts w:ascii="Times New Roman" w:eastAsia="Times New Roman" w:hAnsi="Times New Roman" w:cs="Times New Roman"/>
          <w:lang w:eastAsia="ro-RO"/>
        </w:rPr>
        <w:t>- Se aprobă valoarea totală a proiectului ”</w:t>
      </w:r>
      <w:r>
        <w:rPr>
          <w:rFonts w:ascii="Times New Roman" w:hAnsi="Times New Roman" w:cs="Times New Roman"/>
          <w:bCs/>
        </w:rPr>
        <w:t>REALIZAREA DE CAPACITĂȚI NOI DE PRODUCERE A ENERGIEI ELECTRICE DIN SURSE SOLARE PENTRU AUTOCONSUM ÎN COMUNA ACĂȚARI, JUDEȚUL MUREȘ</w:t>
      </w:r>
      <w:r>
        <w:rPr>
          <w:rFonts w:ascii="Times New Roman" w:eastAsia="Times New Roman" w:hAnsi="Times New Roman" w:cs="Times New Roman"/>
          <w:bCs/>
          <w:lang w:eastAsia="ro-RO"/>
        </w:rPr>
        <w:t>”</w:t>
      </w:r>
      <w:r>
        <w:rPr>
          <w:rFonts w:ascii="Times New Roman" w:eastAsia="Times New Roman" w:hAnsi="Times New Roman" w:cs="Times New Roman"/>
          <w:lang w:eastAsia="ro-RO"/>
        </w:rPr>
        <w:t xml:space="preserve">, în cuantum de </w:t>
      </w:r>
      <w:r>
        <w:rPr>
          <w:rFonts w:ascii="Times New Roman" w:hAnsi="Times New Roman" w:cs="Times New Roman"/>
        </w:rPr>
        <w:t xml:space="preserve">1.949.323,71 </w:t>
      </w:r>
      <w:r>
        <w:rPr>
          <w:rFonts w:ascii="Times New Roman" w:eastAsia="Times New Roman" w:hAnsi="Times New Roman" w:cs="Times New Roman"/>
          <w:lang w:eastAsia="ro-RO"/>
        </w:rPr>
        <w:t xml:space="preserve">lei (inclusiv TVA), din care valoare totală eligibilă </w:t>
      </w:r>
      <w:r>
        <w:rPr>
          <w:rFonts w:ascii="Times New Roman" w:hAnsi="Times New Roman" w:cs="Times New Roman"/>
        </w:rPr>
        <w:t xml:space="preserve">976.544,95 </w:t>
      </w:r>
      <w:r>
        <w:rPr>
          <w:rFonts w:ascii="Times New Roman" w:eastAsia="Times New Roman" w:hAnsi="Times New Roman" w:cs="Times New Roman"/>
          <w:lang w:eastAsia="ro-RO"/>
        </w:rPr>
        <w:t xml:space="preserve">lei (inclusiv TVA) și valoare totală neeligibilă </w:t>
      </w:r>
      <w:r>
        <w:rPr>
          <w:rFonts w:ascii="Times New Roman" w:hAnsi="Times New Roman" w:cs="Times New Roman"/>
        </w:rPr>
        <w:t xml:space="preserve">972.778,76 </w:t>
      </w:r>
      <w:r>
        <w:rPr>
          <w:rFonts w:ascii="Times New Roman" w:eastAsia="Times New Roman" w:hAnsi="Times New Roman" w:cs="Times New Roman"/>
          <w:lang w:eastAsia="ro-RO"/>
        </w:rPr>
        <w:t>lei (inclusiv TVA).</w:t>
      </w:r>
    </w:p>
    <w:p w14:paraId="3BF49182" w14:textId="77777777" w:rsidR="00C131D4" w:rsidRDefault="00C131D4" w:rsidP="00C131D4">
      <w:pPr>
        <w:spacing w:after="120" w:line="256" w:lineRule="auto"/>
        <w:ind w:firstLine="720"/>
        <w:jc w:val="both"/>
        <w:rPr>
          <w:rFonts w:ascii="Times New Roman" w:eastAsia="Times New Roman" w:hAnsi="Times New Roman" w:cs="Times New Roman"/>
          <w:color w:val="FF0000"/>
          <w:lang w:eastAsia="ro-RO"/>
        </w:rPr>
      </w:pPr>
      <w:r>
        <w:rPr>
          <w:rFonts w:ascii="Times New Roman" w:eastAsia="Times New Roman" w:hAnsi="Times New Roman" w:cs="Times New Roman"/>
          <w:b/>
          <w:lang w:eastAsia="ro-RO"/>
        </w:rPr>
        <w:lastRenderedPageBreak/>
        <w:t xml:space="preserve">Art. 6 - </w:t>
      </w:r>
      <w:r>
        <w:rPr>
          <w:rFonts w:ascii="Times New Roman" w:eastAsia="Times New Roman" w:hAnsi="Times New Roman" w:cs="Times New Roman"/>
          <w:lang w:eastAsia="ro-RO"/>
        </w:rPr>
        <w:t>Se aprobă Anexa 1 - Descrierea sumară a investiției, care face parte integrantă din prezenta hotărâre.</w:t>
      </w:r>
      <w:r>
        <w:rPr>
          <w:rFonts w:ascii="Times New Roman" w:eastAsia="Times New Roman" w:hAnsi="Times New Roman" w:cs="Times New Roman"/>
          <w:b/>
          <w:bCs/>
          <w:lang w:eastAsia="ro-RO"/>
        </w:rPr>
        <w:t>”</w:t>
      </w:r>
    </w:p>
    <w:p w14:paraId="307F07B0" w14:textId="77777777" w:rsidR="00C131D4" w:rsidRDefault="00C131D4" w:rsidP="00C131D4">
      <w:pPr>
        <w:spacing w:after="120" w:line="256" w:lineRule="auto"/>
        <w:ind w:firstLine="720"/>
        <w:jc w:val="both"/>
        <w:rPr>
          <w:rFonts w:ascii="Times New Roman" w:eastAsia="Times New Roman" w:hAnsi="Times New Roman" w:cs="Times New Roman"/>
          <w:b/>
          <w:lang w:eastAsia="ro-RO"/>
        </w:rPr>
      </w:pPr>
      <w:r>
        <w:rPr>
          <w:rFonts w:ascii="Times New Roman" w:eastAsia="Times New Roman" w:hAnsi="Times New Roman" w:cs="Times New Roman"/>
          <w:b/>
          <w:bCs/>
          <w:lang w:eastAsia="ro-RO"/>
        </w:rPr>
        <w:t xml:space="preserve">ART II. </w:t>
      </w:r>
      <w:r>
        <w:rPr>
          <w:rFonts w:ascii="Times New Roman" w:eastAsia="Times New Roman" w:hAnsi="Times New Roman" w:cs="Times New Roman"/>
          <w:lang w:eastAsia="ro-RO"/>
        </w:rPr>
        <w:t>Celelalte prevederi ale Hotărârii nr. 80 din 28.11.2023 rămân nemodificate.</w:t>
      </w:r>
    </w:p>
    <w:p w14:paraId="1456AE27" w14:textId="77777777" w:rsidR="00C131D4" w:rsidRDefault="00C131D4" w:rsidP="00C131D4">
      <w:pPr>
        <w:spacing w:after="120" w:line="256" w:lineRule="auto"/>
        <w:ind w:firstLine="720"/>
        <w:jc w:val="both"/>
        <w:rPr>
          <w:rFonts w:ascii="Times New Roman" w:eastAsia="Times New Roman" w:hAnsi="Times New Roman" w:cs="Times New Roman"/>
          <w:bCs/>
          <w:lang w:eastAsia="ro-RO"/>
        </w:rPr>
      </w:pPr>
      <w:r>
        <w:rPr>
          <w:rFonts w:ascii="Times New Roman" w:eastAsia="Times New Roman" w:hAnsi="Times New Roman" w:cs="Times New Roman"/>
          <w:b/>
          <w:bCs/>
          <w:lang w:eastAsia="ro-RO"/>
        </w:rPr>
        <w:t xml:space="preserve">Art. III - </w:t>
      </w:r>
      <w:r>
        <w:rPr>
          <w:rFonts w:ascii="Times New Roman" w:eastAsia="Times New Roman" w:hAnsi="Times New Roman" w:cs="Times New Roman"/>
          <w:bCs/>
          <w:lang w:eastAsia="ro-RO"/>
        </w:rPr>
        <w:t>A</w:t>
      </w:r>
      <w:r>
        <w:rPr>
          <w:rFonts w:ascii="Times New Roman" w:eastAsia="Times New Roman" w:hAnsi="Times New Roman" w:cs="Times New Roman"/>
          <w:lang w:eastAsia="ro-RO"/>
        </w:rPr>
        <w:t>ducerea la îndeplinire a prezentei hotărâri se asigură de către primarul Comunei Acățari.</w:t>
      </w:r>
    </w:p>
    <w:p w14:paraId="5C63BF05" w14:textId="77777777" w:rsidR="00C131D4" w:rsidRDefault="00C131D4" w:rsidP="00C131D4">
      <w:pPr>
        <w:spacing w:after="120" w:line="256" w:lineRule="auto"/>
        <w:ind w:firstLine="720"/>
        <w:jc w:val="both"/>
        <w:rPr>
          <w:rFonts w:ascii="Times New Roman" w:eastAsia="Times New Roman" w:hAnsi="Times New Roman" w:cs="Times New Roman"/>
          <w:lang w:eastAsia="ro-RO"/>
        </w:rPr>
      </w:pPr>
      <w:bookmarkStart w:id="1" w:name="tree%252374"/>
      <w:bookmarkStart w:id="2" w:name="ref%2523A5"/>
      <w:bookmarkEnd w:id="1"/>
      <w:bookmarkEnd w:id="2"/>
      <w:r>
        <w:rPr>
          <w:rFonts w:ascii="Times New Roman" w:eastAsia="Times New Roman" w:hAnsi="Times New Roman" w:cs="Times New Roman"/>
          <w:b/>
          <w:bCs/>
          <w:lang w:eastAsia="ro-RO"/>
        </w:rPr>
        <w:t>Art. IV. -</w:t>
      </w:r>
      <w:r>
        <w:rPr>
          <w:rFonts w:ascii="Times New Roman" w:eastAsia="Times New Roman" w:hAnsi="Times New Roman" w:cs="Times New Roman"/>
          <w:bCs/>
          <w:lang w:eastAsia="ro-RO"/>
        </w:rPr>
        <w:t xml:space="preserve"> P</w:t>
      </w:r>
      <w:r>
        <w:rPr>
          <w:rFonts w:ascii="Times New Roman" w:eastAsia="Times New Roman" w:hAnsi="Times New Roman" w:cs="Times New Roman"/>
          <w:lang w:eastAsia="ro-RO"/>
        </w:rPr>
        <w:t>rezenta hotărâre se comunică, prin intermediul secretarului Comunei Acățari, în termenul prevăzut de lege, primarului Comunei Acățari și Prefectului Județului Mureș și se aduce la cunoștință publică prin afișarea la sediul primăriei, precum și pe pagina de internet a comunei.</w:t>
      </w:r>
    </w:p>
    <w:p w14:paraId="4ED70506" w14:textId="77777777" w:rsidR="004F01DE" w:rsidRDefault="004F01DE"/>
    <w:p w14:paraId="0AD4FBD9" w14:textId="77777777" w:rsidR="007719F6" w:rsidRDefault="007719F6"/>
    <w:p w14:paraId="33FF37A4" w14:textId="5E403599" w:rsidR="007719F6" w:rsidRPr="00747459" w:rsidRDefault="00747459">
      <w:pPr>
        <w:rPr>
          <w:rFonts w:ascii="Times New Roman" w:hAnsi="Times New Roman" w:cs="Times New Roman"/>
        </w:rPr>
      </w:pPr>
      <w:r>
        <w:tab/>
      </w:r>
      <w:r>
        <w:tab/>
      </w:r>
      <w:r>
        <w:tab/>
      </w:r>
      <w:r>
        <w:tab/>
      </w:r>
      <w:r>
        <w:tab/>
      </w:r>
      <w:r>
        <w:tab/>
      </w:r>
      <w:r>
        <w:tab/>
      </w:r>
      <w:r>
        <w:tab/>
      </w:r>
      <w:r w:rsidRPr="00747459">
        <w:rPr>
          <w:rFonts w:ascii="Times New Roman" w:hAnsi="Times New Roman" w:cs="Times New Roman"/>
        </w:rPr>
        <w:t>Primar,</w:t>
      </w:r>
    </w:p>
    <w:p w14:paraId="3B980D3B" w14:textId="5FAC8A32" w:rsidR="00747459" w:rsidRPr="00747459" w:rsidRDefault="00747459">
      <w:pPr>
        <w:rPr>
          <w:rFonts w:ascii="Times New Roman" w:hAnsi="Times New Roman" w:cs="Times New Roman"/>
        </w:rPr>
      </w:pPr>
      <w:r w:rsidRPr="00747459">
        <w:rPr>
          <w:rFonts w:ascii="Times New Roman" w:hAnsi="Times New Roman" w:cs="Times New Roman"/>
        </w:rPr>
        <w:tab/>
      </w:r>
      <w:r w:rsidRPr="00747459">
        <w:rPr>
          <w:rFonts w:ascii="Times New Roman" w:hAnsi="Times New Roman" w:cs="Times New Roman"/>
        </w:rPr>
        <w:tab/>
      </w:r>
      <w:r w:rsidRPr="00747459">
        <w:rPr>
          <w:rFonts w:ascii="Times New Roman" w:hAnsi="Times New Roman" w:cs="Times New Roman"/>
        </w:rPr>
        <w:tab/>
      </w:r>
      <w:r w:rsidRPr="00747459">
        <w:rPr>
          <w:rFonts w:ascii="Times New Roman" w:hAnsi="Times New Roman" w:cs="Times New Roman"/>
        </w:rPr>
        <w:tab/>
      </w:r>
      <w:r w:rsidRPr="00747459">
        <w:rPr>
          <w:rFonts w:ascii="Times New Roman" w:hAnsi="Times New Roman" w:cs="Times New Roman"/>
        </w:rPr>
        <w:tab/>
      </w:r>
      <w:r w:rsidRPr="00747459">
        <w:rPr>
          <w:rFonts w:ascii="Times New Roman" w:hAnsi="Times New Roman" w:cs="Times New Roman"/>
        </w:rPr>
        <w:tab/>
      </w:r>
      <w:r w:rsidRPr="00747459">
        <w:rPr>
          <w:rFonts w:ascii="Times New Roman" w:hAnsi="Times New Roman" w:cs="Times New Roman"/>
        </w:rPr>
        <w:tab/>
      </w:r>
      <w:r w:rsidRPr="00747459">
        <w:rPr>
          <w:rFonts w:ascii="Times New Roman" w:hAnsi="Times New Roman" w:cs="Times New Roman"/>
        </w:rPr>
        <w:tab/>
        <w:t>Osvath Csaba</w:t>
      </w:r>
    </w:p>
    <w:p w14:paraId="4B31A174" w14:textId="77777777" w:rsidR="007719F6" w:rsidRDefault="007719F6"/>
    <w:p w14:paraId="3CD2FD3B" w14:textId="77777777" w:rsidR="007719F6" w:rsidRDefault="007719F6"/>
    <w:p w14:paraId="713ABD6C" w14:textId="77777777" w:rsidR="007719F6" w:rsidRDefault="007719F6"/>
    <w:p w14:paraId="0E8D52B7" w14:textId="77777777" w:rsidR="007719F6" w:rsidRDefault="007719F6"/>
    <w:p w14:paraId="5E73A6F3" w14:textId="77777777" w:rsidR="007719F6" w:rsidRDefault="007719F6"/>
    <w:p w14:paraId="32BA7FEE" w14:textId="77777777" w:rsidR="007719F6" w:rsidRDefault="007719F6"/>
    <w:p w14:paraId="73B20FF4" w14:textId="77777777" w:rsidR="007719F6" w:rsidRDefault="007719F6"/>
    <w:p w14:paraId="52D71994" w14:textId="77777777" w:rsidR="007719F6" w:rsidRDefault="007719F6"/>
    <w:p w14:paraId="2BAEFBEB" w14:textId="77777777" w:rsidR="007719F6" w:rsidRDefault="007719F6"/>
    <w:p w14:paraId="5CE8DEA0" w14:textId="77777777" w:rsidR="007719F6" w:rsidRDefault="007719F6"/>
    <w:p w14:paraId="73BCDB11" w14:textId="77777777" w:rsidR="007719F6" w:rsidRDefault="007719F6"/>
    <w:p w14:paraId="6E9D3FB6" w14:textId="77777777" w:rsidR="007719F6" w:rsidRDefault="007719F6"/>
    <w:p w14:paraId="60975478" w14:textId="77777777" w:rsidR="007719F6" w:rsidRDefault="007719F6"/>
    <w:p w14:paraId="47394CAC" w14:textId="77777777" w:rsidR="007719F6" w:rsidRDefault="007719F6"/>
    <w:p w14:paraId="3AD557F7" w14:textId="77777777" w:rsidR="00747459" w:rsidRDefault="00747459"/>
    <w:p w14:paraId="7DD5F5B3" w14:textId="77777777" w:rsidR="00747459" w:rsidRDefault="00747459"/>
    <w:p w14:paraId="706D0537" w14:textId="77777777" w:rsidR="00747459" w:rsidRDefault="00747459"/>
    <w:p w14:paraId="130A9546" w14:textId="77777777" w:rsidR="00747459" w:rsidRDefault="00747459"/>
    <w:p w14:paraId="545388B3" w14:textId="77777777" w:rsidR="00747459" w:rsidRDefault="00747459"/>
    <w:p w14:paraId="3628AE4B" w14:textId="77777777" w:rsidR="00747459" w:rsidRDefault="00747459"/>
    <w:p w14:paraId="669E36CB" w14:textId="77777777" w:rsidR="00747459" w:rsidRDefault="00747459"/>
    <w:p w14:paraId="285F9D4A" w14:textId="77777777" w:rsidR="00747459" w:rsidRDefault="00747459"/>
    <w:p w14:paraId="26AEDECA" w14:textId="77777777" w:rsidR="00747459" w:rsidRDefault="00747459" w:rsidP="00747459">
      <w:pPr>
        <w:spacing w:after="0"/>
        <w:rPr>
          <w:rFonts w:ascii="Times New Roman" w:eastAsia="Times New Roman" w:hAnsi="Times New Roman" w:cs="Times New Roman"/>
          <w:b/>
          <w:lang w:eastAsia="en-US"/>
        </w:rPr>
      </w:pPr>
      <w:r>
        <w:rPr>
          <w:rFonts w:ascii="Times New Roman" w:eastAsia="Times New Roman" w:hAnsi="Times New Roman" w:cs="Times New Roman"/>
          <w:b/>
        </w:rPr>
        <w:t>ROMÂNIA</w:t>
      </w:r>
    </w:p>
    <w:p w14:paraId="1DA5BD95" w14:textId="77777777" w:rsidR="00747459" w:rsidRDefault="00747459" w:rsidP="00747459">
      <w:pPr>
        <w:spacing w:after="0"/>
        <w:rPr>
          <w:rFonts w:ascii="Times New Roman" w:eastAsia="Times New Roman" w:hAnsi="Times New Roman" w:cs="Times New Roman"/>
          <w:b/>
        </w:rPr>
      </w:pPr>
      <w:r>
        <w:rPr>
          <w:rFonts w:ascii="Times New Roman" w:eastAsia="Times New Roman" w:hAnsi="Times New Roman" w:cs="Times New Roman"/>
          <w:b/>
        </w:rPr>
        <w:t>JUDEŢUL MUREŞ</w:t>
      </w:r>
    </w:p>
    <w:p w14:paraId="7A66BA91" w14:textId="77777777" w:rsidR="00747459" w:rsidRDefault="00747459" w:rsidP="00747459">
      <w:pPr>
        <w:spacing w:after="0"/>
        <w:ind w:right="331"/>
        <w:rPr>
          <w:rFonts w:ascii="Times New Roman" w:eastAsia="Times New Roman" w:hAnsi="Times New Roman" w:cs="Times New Roman"/>
          <w:b/>
          <w:noProof/>
        </w:rPr>
      </w:pPr>
      <w:r>
        <w:rPr>
          <w:rFonts w:ascii="Times New Roman" w:eastAsia="Times New Roman" w:hAnsi="Times New Roman" w:cs="Times New Roman"/>
          <w:b/>
          <w:noProof/>
        </w:rPr>
        <w:t>COMUNA ACĂȚARI</w:t>
      </w:r>
    </w:p>
    <w:p w14:paraId="52104AC8" w14:textId="77777777" w:rsidR="00747459" w:rsidRDefault="00747459" w:rsidP="00747459">
      <w:pPr>
        <w:spacing w:after="0"/>
        <w:rPr>
          <w:rFonts w:ascii="Times New Roman" w:eastAsia="Times New Roman" w:hAnsi="Times New Roman" w:cs="Times New Roman"/>
          <w:noProof/>
        </w:rPr>
      </w:pPr>
      <w:r>
        <w:rPr>
          <w:rFonts w:ascii="Times New Roman" w:eastAsia="Times New Roman" w:hAnsi="Times New Roman" w:cs="Times New Roman"/>
          <w:noProof/>
        </w:rPr>
        <w:t xml:space="preserve">Localitatea Acățari, Nr. 214, </w:t>
      </w:r>
    </w:p>
    <w:p w14:paraId="5611A91B" w14:textId="77777777" w:rsidR="00747459" w:rsidRDefault="00747459" w:rsidP="00747459">
      <w:pPr>
        <w:spacing w:after="0"/>
        <w:rPr>
          <w:rFonts w:ascii="Times New Roman" w:eastAsia="Times New Roman" w:hAnsi="Times New Roman" w:cs="Times New Roman"/>
          <w:noProof/>
        </w:rPr>
      </w:pPr>
      <w:r>
        <w:rPr>
          <w:rFonts w:ascii="Times New Roman" w:eastAsia="Times New Roman" w:hAnsi="Times New Roman" w:cs="Times New Roman"/>
          <w:noProof/>
        </w:rPr>
        <w:t>Cod poștal 547005, Județul Mureş</w:t>
      </w:r>
    </w:p>
    <w:p w14:paraId="7E915176" w14:textId="77777777" w:rsidR="00747459" w:rsidRDefault="00747459" w:rsidP="00747459">
      <w:pPr>
        <w:spacing w:after="0"/>
        <w:rPr>
          <w:rFonts w:ascii="Times New Roman" w:eastAsia="Times New Roman" w:hAnsi="Times New Roman" w:cs="Times New Roman"/>
          <w:noProof/>
        </w:rPr>
      </w:pPr>
      <w:r>
        <w:rPr>
          <w:rFonts w:ascii="Times New Roman" w:eastAsia="Times New Roman" w:hAnsi="Times New Roman" w:cs="Times New Roman"/>
          <w:noProof/>
        </w:rPr>
        <w:t>Telefon / Fax: 0265.333.112 / 0265.333.298</w:t>
      </w:r>
    </w:p>
    <w:p w14:paraId="27EF2836" w14:textId="77777777" w:rsidR="00747459" w:rsidRDefault="00747459" w:rsidP="00747459">
      <w:pPr>
        <w:spacing w:after="120"/>
        <w:rPr>
          <w:rFonts w:ascii="Times New Roman" w:eastAsia="Times New Roman" w:hAnsi="Times New Roman" w:cs="Times New Roman"/>
          <w:noProof/>
        </w:rPr>
      </w:pPr>
      <w:r>
        <w:rPr>
          <w:rFonts w:ascii="Times New Roman" w:eastAsia="Times New Roman" w:hAnsi="Times New Roman" w:cs="Times New Roman"/>
          <w:noProof/>
        </w:rPr>
        <w:t xml:space="preserve">E-mail: </w:t>
      </w:r>
      <w:hyperlink r:id="rId5" w:history="1">
        <w:r>
          <w:rPr>
            <w:rStyle w:val="Hyperlink"/>
            <w:rFonts w:ascii="Times New Roman" w:eastAsia="Times New Roman" w:hAnsi="Times New Roman" w:cs="Times New Roman"/>
            <w:noProof/>
            <w:color w:val="0563C1"/>
          </w:rPr>
          <w:t>acatari@cjmures.ro</w:t>
        </w:r>
      </w:hyperlink>
    </w:p>
    <w:p w14:paraId="1CE65B56" w14:textId="1A2F0B34" w:rsidR="00747459" w:rsidRDefault="00747459" w:rsidP="00747459">
      <w:pPr>
        <w:spacing w:after="120"/>
        <w:rPr>
          <w:rFonts w:ascii="Times New Roman" w:hAnsi="Times New Roman" w:cs="Times New Roman"/>
        </w:rPr>
      </w:pPr>
      <w:r>
        <w:rPr>
          <w:rFonts w:ascii="Times New Roman" w:hAnsi="Times New Roman" w:cs="Times New Roman"/>
        </w:rPr>
        <w:t xml:space="preserve">Nr. </w:t>
      </w:r>
      <w:r w:rsidR="00E255B1">
        <w:rPr>
          <w:rFonts w:ascii="Times New Roman" w:hAnsi="Times New Roman" w:cs="Times New Roman"/>
        </w:rPr>
        <w:t>4451</w:t>
      </w:r>
      <w:r>
        <w:rPr>
          <w:rFonts w:ascii="Times New Roman" w:hAnsi="Times New Roman" w:cs="Times New Roman"/>
        </w:rPr>
        <w:t>/</w:t>
      </w:r>
      <w:r w:rsidR="00E255B1">
        <w:rPr>
          <w:rFonts w:ascii="Times New Roman" w:hAnsi="Times New Roman" w:cs="Times New Roman"/>
        </w:rPr>
        <w:t>21.06.2014</w:t>
      </w:r>
    </w:p>
    <w:p w14:paraId="4C4AC32A" w14:textId="77777777" w:rsidR="00747459" w:rsidRDefault="00747459" w:rsidP="00747459">
      <w:pPr>
        <w:keepNext/>
        <w:spacing w:after="120"/>
        <w:outlineLvl w:val="3"/>
        <w:rPr>
          <w:rFonts w:ascii="Times New Roman" w:eastAsia="Times New Roman" w:hAnsi="Times New Roman" w:cs="Times New Roman"/>
          <w:b/>
        </w:rPr>
      </w:pPr>
      <w:r>
        <w:rPr>
          <w:rFonts w:ascii="Times New Roman" w:eastAsia="Times New Roman" w:hAnsi="Times New Roman" w:cs="Times New Roman"/>
          <w:b/>
        </w:rPr>
        <w:t xml:space="preserve">                                     </w:t>
      </w:r>
    </w:p>
    <w:p w14:paraId="6B2E02B0" w14:textId="77777777" w:rsidR="00747459" w:rsidRDefault="00747459" w:rsidP="00747459">
      <w:pPr>
        <w:keepNext/>
        <w:spacing w:after="120"/>
        <w:jc w:val="center"/>
        <w:outlineLvl w:val="3"/>
        <w:rPr>
          <w:rFonts w:ascii="Times New Roman" w:eastAsia="Times New Roman" w:hAnsi="Times New Roman" w:cs="Times New Roman"/>
          <w:b/>
        </w:rPr>
      </w:pPr>
      <w:r>
        <w:rPr>
          <w:rFonts w:ascii="Times New Roman" w:eastAsia="Times New Roman" w:hAnsi="Times New Roman" w:cs="Times New Roman"/>
          <w:b/>
        </w:rPr>
        <w:t>REFERAT DE APROBARE</w:t>
      </w:r>
    </w:p>
    <w:p w14:paraId="230FF7D8" w14:textId="77777777" w:rsidR="00D97BCE" w:rsidRPr="00293A37" w:rsidRDefault="00D97BCE" w:rsidP="00D97BCE">
      <w:pPr>
        <w:pStyle w:val="NoSpacing"/>
        <w:jc w:val="center"/>
        <w:rPr>
          <w:rFonts w:ascii="Times New Roman" w:hAnsi="Times New Roman"/>
          <w:b/>
          <w:bCs/>
          <w:sz w:val="28"/>
          <w:szCs w:val="28"/>
          <w:u w:val="single"/>
        </w:rPr>
      </w:pPr>
      <w:r w:rsidRPr="00293A37">
        <w:rPr>
          <w:rFonts w:ascii="Times New Roman" w:hAnsi="Times New Roman"/>
          <w:b/>
          <w:bCs/>
          <w:sz w:val="28"/>
          <w:szCs w:val="28"/>
          <w:u w:val="single"/>
        </w:rPr>
        <w:t>privind modificarea hotărârii nr. 80 din 28.11.2023 privind</w:t>
      </w:r>
    </w:p>
    <w:p w14:paraId="36A3D410" w14:textId="77777777" w:rsidR="00D97BCE" w:rsidRPr="00293A37" w:rsidRDefault="00D97BCE" w:rsidP="00D97BCE">
      <w:pPr>
        <w:pStyle w:val="NoSpacing"/>
        <w:jc w:val="center"/>
        <w:rPr>
          <w:rFonts w:ascii="Times New Roman" w:hAnsi="Times New Roman"/>
          <w:b/>
          <w:bCs/>
          <w:sz w:val="28"/>
          <w:szCs w:val="28"/>
          <w:u w:val="single"/>
        </w:rPr>
      </w:pPr>
      <w:r w:rsidRPr="00293A37">
        <w:rPr>
          <w:rFonts w:ascii="Times New Roman" w:hAnsi="Times New Roman"/>
          <w:b/>
          <w:bCs/>
          <w:sz w:val="28"/>
          <w:szCs w:val="28"/>
          <w:u w:val="single"/>
        </w:rPr>
        <w:t>aprobarea proiectului și a cheltuielilor aferente proiectului</w:t>
      </w:r>
    </w:p>
    <w:p w14:paraId="460B454D" w14:textId="77777777" w:rsidR="00D97BCE" w:rsidRPr="00293A37" w:rsidRDefault="00D97BCE" w:rsidP="00D97BCE">
      <w:pPr>
        <w:pStyle w:val="NoSpacing"/>
        <w:jc w:val="center"/>
        <w:rPr>
          <w:rFonts w:ascii="Times New Roman" w:hAnsi="Times New Roman"/>
          <w:b/>
          <w:bCs/>
          <w:sz w:val="28"/>
          <w:szCs w:val="28"/>
          <w:u w:val="single"/>
        </w:rPr>
      </w:pPr>
      <w:r w:rsidRPr="00293A37">
        <w:rPr>
          <w:rFonts w:ascii="Times New Roman" w:hAnsi="Times New Roman"/>
          <w:b/>
          <w:bCs/>
          <w:sz w:val="28"/>
          <w:szCs w:val="28"/>
          <w:u w:val="single"/>
        </w:rPr>
        <w:t>”REALIZAREA DE CAPACITĂȚI NOI DE PRODUCERE A ENERGIEI ELECTRICE DIN SURSE SOLARE PENTRU AUTOCONSUM ÎN COMUNA ACĂȚARI, JUDEȚUL MUREȘ”</w:t>
      </w:r>
    </w:p>
    <w:p w14:paraId="2EF9B8ED" w14:textId="77777777" w:rsidR="00D97BCE" w:rsidRDefault="00D97BCE" w:rsidP="00747459">
      <w:pPr>
        <w:keepNext/>
        <w:spacing w:after="120"/>
        <w:jc w:val="center"/>
        <w:outlineLvl w:val="3"/>
        <w:rPr>
          <w:rFonts w:ascii="Times New Roman" w:eastAsia="Times New Roman" w:hAnsi="Times New Roman" w:cs="Times New Roman"/>
          <w:b/>
        </w:rPr>
      </w:pPr>
    </w:p>
    <w:p w14:paraId="5F2A115F" w14:textId="77777777" w:rsidR="00747459" w:rsidRDefault="00747459" w:rsidP="00747459">
      <w:pPr>
        <w:spacing w:after="120"/>
        <w:rPr>
          <w:rFonts w:ascii="Times New Roman" w:eastAsia="Times New Roman" w:hAnsi="Times New Roman" w:cs="Times New Roman"/>
        </w:rPr>
      </w:pPr>
    </w:p>
    <w:p w14:paraId="6BE95807" w14:textId="77777777" w:rsidR="00747459" w:rsidRDefault="00747459" w:rsidP="00747459">
      <w:pPr>
        <w:spacing w:after="120"/>
        <w:jc w:val="center"/>
        <w:rPr>
          <w:rFonts w:ascii="Times New Roman" w:eastAsia="Times New Roman" w:hAnsi="Times New Roman" w:cs="Times New Roman"/>
          <w:b/>
          <w:lang w:eastAsia="ro-RO"/>
        </w:rPr>
      </w:pPr>
      <w:r>
        <w:rPr>
          <w:rFonts w:ascii="Times New Roman" w:eastAsia="Times New Roman" w:hAnsi="Times New Roman" w:cs="Times New Roman"/>
        </w:rPr>
        <w:t xml:space="preserve">Având în vedere raportul de specialitate </w:t>
      </w:r>
      <w:r>
        <w:rPr>
          <w:rFonts w:ascii="Times New Roman" w:eastAsia="Times New Roman" w:hAnsi="Times New Roman" w:cs="Times New Roman"/>
          <w:b/>
          <w:lang w:eastAsia="ro-RO"/>
        </w:rPr>
        <w:t>la proiectul de hotărâre privind modificarea hotărârii nr. 80 din 28.11.2023 privind aprobarea proiectului și a cheltuielilor aferente proiectului  ”REALIZAREA DE CAPACITĂȚI NOI DE PRODUCERE A ENERGIEI ELECTRICE DIN SURSE SOLARE PENTRU AUTOCONSUM ÎN COMUNA ACĂȚARI, JUDEȚUL MUREȘ”</w:t>
      </w:r>
    </w:p>
    <w:p w14:paraId="71E301AC" w14:textId="77777777" w:rsidR="00747459" w:rsidRDefault="00747459" w:rsidP="00747459">
      <w:pPr>
        <w:spacing w:after="120"/>
        <w:jc w:val="center"/>
        <w:rPr>
          <w:rFonts w:ascii="Times New Roman" w:eastAsia="Times New Roman" w:hAnsi="Times New Roman" w:cs="Times New Roman"/>
          <w:b/>
          <w:lang w:eastAsia="ro-RO"/>
        </w:rPr>
      </w:pPr>
    </w:p>
    <w:p w14:paraId="2CC40A83" w14:textId="77777777" w:rsidR="00747459" w:rsidRDefault="00747459" w:rsidP="00747459">
      <w:pPr>
        <w:spacing w:after="120"/>
        <w:ind w:firstLine="720"/>
        <w:jc w:val="both"/>
        <w:rPr>
          <w:rFonts w:ascii="Times New Roman" w:eastAsia="Times New Roman" w:hAnsi="Times New Roman" w:cs="Times New Roman"/>
          <w:bCs/>
          <w:lang w:eastAsia="ro-RO"/>
        </w:rPr>
      </w:pPr>
      <w:r>
        <w:rPr>
          <w:rFonts w:ascii="Times New Roman" w:eastAsia="Times New Roman" w:hAnsi="Times New Roman" w:cs="Times New Roman"/>
          <w:bCs/>
          <w:lang w:eastAsia="ro-RO"/>
        </w:rPr>
        <w:t>În conformitate cu prevederile:</w:t>
      </w:r>
    </w:p>
    <w:p w14:paraId="77D41422" w14:textId="77777777" w:rsidR="00747459" w:rsidRDefault="00747459" w:rsidP="00747459">
      <w:pPr>
        <w:numPr>
          <w:ilvl w:val="0"/>
          <w:numId w:val="5"/>
        </w:numPr>
        <w:tabs>
          <w:tab w:val="left" w:pos="720"/>
        </w:tabs>
        <w:spacing w:after="120" w:line="256" w:lineRule="auto"/>
        <w:jc w:val="both"/>
        <w:rPr>
          <w:rFonts w:ascii="Times New Roman" w:eastAsiaTheme="minorHAnsi" w:hAnsi="Times New Roman" w:cs="Times New Roman"/>
          <w:lang w:eastAsia="ro-RO"/>
        </w:rPr>
      </w:pPr>
      <w:r>
        <w:rPr>
          <w:rFonts w:ascii="Times New Roman" w:hAnsi="Times New Roman" w:cs="Times New Roman"/>
          <w:lang w:eastAsia="ro-RO"/>
        </w:rPr>
        <w:t>art. 120 și art. 121 alin. (1) și (2) din Constituția României, republicată;</w:t>
      </w:r>
    </w:p>
    <w:p w14:paraId="1E1566AC" w14:textId="77777777" w:rsidR="00747459" w:rsidRDefault="00747459" w:rsidP="00747459">
      <w:pPr>
        <w:numPr>
          <w:ilvl w:val="0"/>
          <w:numId w:val="5"/>
        </w:numPr>
        <w:suppressAutoHyphens w:val="0"/>
        <w:spacing w:after="120" w:line="256" w:lineRule="auto"/>
        <w:jc w:val="both"/>
        <w:rPr>
          <w:rFonts w:ascii="Times New Roman" w:hAnsi="Times New Roman" w:cs="Times New Roman"/>
          <w:lang w:eastAsia="ro-RO"/>
        </w:rPr>
      </w:pPr>
      <w:r>
        <w:rPr>
          <w:rFonts w:ascii="Times New Roman" w:hAnsi="Times New Roman" w:cs="Times New Roman"/>
          <w:lang w:eastAsia="ro-RO"/>
        </w:rPr>
        <w:t>art. 8 și 9 din Carta europeană a autonomiei locale, adoptată la Strasbourg la 15 octombrie 1985, ratificată prin Legea nr. 199/1997;</w:t>
      </w:r>
    </w:p>
    <w:p w14:paraId="361093F3" w14:textId="77777777" w:rsidR="00747459" w:rsidRDefault="00747459" w:rsidP="00747459">
      <w:pPr>
        <w:numPr>
          <w:ilvl w:val="0"/>
          <w:numId w:val="5"/>
        </w:numPr>
        <w:spacing w:after="120" w:line="256" w:lineRule="auto"/>
        <w:jc w:val="both"/>
        <w:rPr>
          <w:rFonts w:ascii="Times New Roman" w:hAnsi="Times New Roman" w:cs="Times New Roman"/>
          <w:lang w:eastAsia="ro-RO"/>
        </w:rPr>
      </w:pPr>
      <w:r>
        <w:rPr>
          <w:rFonts w:ascii="Times New Roman" w:hAnsi="Times New Roman" w:cs="Times New Roman"/>
          <w:lang w:eastAsia="ro-RO"/>
        </w:rPr>
        <w:t>art. 7 alin. (2) și art. 1166 și următoarele din Legea nr. 287/2009 privind Codul civil, republicată, cu modificările ulterioare, referitoare la contracte sau convenții;</w:t>
      </w:r>
    </w:p>
    <w:p w14:paraId="3508A559" w14:textId="77777777" w:rsidR="00747459" w:rsidRDefault="00747459" w:rsidP="00747459">
      <w:pPr>
        <w:numPr>
          <w:ilvl w:val="0"/>
          <w:numId w:val="5"/>
        </w:numPr>
        <w:tabs>
          <w:tab w:val="left" w:pos="720"/>
        </w:tabs>
        <w:suppressAutoHyphens w:val="0"/>
        <w:spacing w:after="120" w:line="256" w:lineRule="auto"/>
        <w:jc w:val="both"/>
        <w:rPr>
          <w:rFonts w:ascii="Times New Roman" w:hAnsi="Times New Roman" w:cs="Times New Roman"/>
          <w:lang w:eastAsia="ro-RO"/>
        </w:rPr>
      </w:pPr>
      <w:r>
        <w:rPr>
          <w:rFonts w:ascii="Times New Roman" w:hAnsi="Times New Roman" w:cs="Times New Roman"/>
          <w:lang w:eastAsia="ro-RO"/>
        </w:rPr>
        <w:t>art. 20 și 21 din Legea cadru a descentralizării nr. 195/2006;</w:t>
      </w:r>
    </w:p>
    <w:p w14:paraId="27BC1988" w14:textId="77777777" w:rsidR="00747459" w:rsidRDefault="00747459" w:rsidP="00747459">
      <w:pPr>
        <w:numPr>
          <w:ilvl w:val="0"/>
          <w:numId w:val="5"/>
        </w:numPr>
        <w:suppressAutoHyphens w:val="0"/>
        <w:spacing w:after="120" w:line="256" w:lineRule="auto"/>
        <w:jc w:val="both"/>
        <w:rPr>
          <w:rFonts w:ascii="Times New Roman" w:hAnsi="Times New Roman" w:cs="Times New Roman"/>
          <w:lang w:eastAsia="ro-RO"/>
        </w:rPr>
      </w:pPr>
      <w:r>
        <w:rPr>
          <w:rFonts w:ascii="Times New Roman" w:hAnsi="Times New Roman" w:cs="Times New Roman"/>
          <w:lang w:eastAsia="ro-RO"/>
        </w:rPr>
        <w:t xml:space="preserve">art. 129 alin. (2) din </w:t>
      </w:r>
      <w:bookmarkStart w:id="3" w:name="_Hlk69736526"/>
      <w:r>
        <w:rPr>
          <w:rFonts w:ascii="Times New Roman" w:hAnsi="Times New Roman" w:cs="Times New Roman"/>
          <w:lang w:eastAsia="ro-RO"/>
        </w:rPr>
        <w:t>OUG 57/2019 privind Codul Administrativ, cu modificările și completările ulterioare</w:t>
      </w:r>
      <w:bookmarkEnd w:id="3"/>
      <w:r>
        <w:rPr>
          <w:rFonts w:ascii="Times New Roman" w:hAnsi="Times New Roman" w:cs="Times New Roman"/>
          <w:lang w:eastAsia="ro-RO"/>
        </w:rPr>
        <w:t xml:space="preserve">; </w:t>
      </w:r>
    </w:p>
    <w:p w14:paraId="762C33D8" w14:textId="77777777" w:rsidR="00747459" w:rsidRDefault="00747459" w:rsidP="00747459">
      <w:pPr>
        <w:numPr>
          <w:ilvl w:val="0"/>
          <w:numId w:val="5"/>
        </w:numPr>
        <w:tabs>
          <w:tab w:val="left" w:pos="0"/>
        </w:tabs>
        <w:suppressAutoHyphens w:val="0"/>
        <w:spacing w:after="120" w:line="256" w:lineRule="auto"/>
        <w:jc w:val="both"/>
        <w:rPr>
          <w:rFonts w:ascii="Times New Roman" w:hAnsi="Times New Roman" w:cs="Times New Roman"/>
          <w:lang w:eastAsia="ro-RO"/>
        </w:rPr>
      </w:pPr>
      <w:r>
        <w:rPr>
          <w:rFonts w:ascii="Times New Roman" w:hAnsi="Times New Roman" w:cs="Times New Roman"/>
          <w:lang w:eastAsia="ro-RO"/>
        </w:rPr>
        <w:t>Legea nr. 273/2006 privind finanțele publice locale, cu modificările și completările ulterioare;</w:t>
      </w:r>
    </w:p>
    <w:p w14:paraId="18CDE393" w14:textId="77777777" w:rsidR="00747459" w:rsidRDefault="00747459" w:rsidP="00747459">
      <w:pPr>
        <w:numPr>
          <w:ilvl w:val="0"/>
          <w:numId w:val="5"/>
        </w:numPr>
        <w:tabs>
          <w:tab w:val="left" w:pos="0"/>
        </w:tabs>
        <w:suppressAutoHyphens w:val="0"/>
        <w:spacing w:after="120" w:line="256" w:lineRule="auto"/>
        <w:jc w:val="both"/>
        <w:rPr>
          <w:rFonts w:ascii="Times New Roman" w:hAnsi="Times New Roman" w:cs="Times New Roman"/>
          <w:lang w:eastAsia="ro-RO"/>
        </w:rPr>
      </w:pPr>
      <w:r>
        <w:rPr>
          <w:rFonts w:ascii="Times New Roman" w:hAnsi="Times New Roman" w:cs="Times New Roman"/>
          <w:lang w:eastAsia="ro-RO"/>
        </w:rPr>
        <w:t xml:space="preserve">Fondul pentru modernizare în România, Programul-cheie 1: Surse regenerabile de energie și stocarea energiei </w:t>
      </w:r>
    </w:p>
    <w:p w14:paraId="2DA04CDB" w14:textId="77777777" w:rsidR="00747459" w:rsidRDefault="00747459" w:rsidP="00747459">
      <w:pPr>
        <w:numPr>
          <w:ilvl w:val="0"/>
          <w:numId w:val="5"/>
        </w:numPr>
        <w:tabs>
          <w:tab w:val="left" w:pos="0"/>
        </w:tabs>
        <w:suppressAutoHyphens w:val="0"/>
        <w:spacing w:after="120" w:line="256" w:lineRule="auto"/>
        <w:jc w:val="both"/>
        <w:rPr>
          <w:rFonts w:ascii="Times New Roman" w:hAnsi="Times New Roman" w:cs="Times New Roman"/>
          <w:lang w:eastAsia="ro-RO"/>
        </w:rPr>
      </w:pPr>
      <w:r>
        <w:rPr>
          <w:rFonts w:ascii="Times New Roman" w:hAnsi="Times New Roman" w:cs="Times New Roman"/>
          <w:lang w:eastAsia="ro-RO"/>
        </w:rPr>
        <w:t xml:space="preserve">GHIDUL SOLICITANTULUI - Sprijinirea investițiilor în noi capacități de producere a energiei electrice produsă din surse regenerabile pentru autoconsum </w:t>
      </w:r>
    </w:p>
    <w:p w14:paraId="79B127DA" w14:textId="77777777" w:rsidR="00747459" w:rsidRDefault="00747459" w:rsidP="00747459">
      <w:pPr>
        <w:numPr>
          <w:ilvl w:val="0"/>
          <w:numId w:val="5"/>
        </w:numPr>
        <w:tabs>
          <w:tab w:val="left" w:pos="0"/>
        </w:tabs>
        <w:suppressAutoHyphens w:val="0"/>
        <w:spacing w:after="120" w:line="256" w:lineRule="auto"/>
        <w:jc w:val="both"/>
        <w:rPr>
          <w:rFonts w:ascii="Times New Roman" w:hAnsi="Times New Roman" w:cs="Times New Roman"/>
          <w:lang w:eastAsia="ro-RO"/>
        </w:rPr>
      </w:pPr>
      <w:r>
        <w:rPr>
          <w:rFonts w:ascii="Times New Roman" w:hAnsi="Times New Roman" w:cs="Times New Roman"/>
          <w:lang w:eastAsia="ro-RO"/>
        </w:rPr>
        <w:t>Contractul de finanțare nr. 91/27.05.2024 pentru proiectul ”REALIZAREA DE CAPACITĂȚI NOI DE PRODUCERE A ENERGIEI ELECTRICE DIN SURSE SOLARE PENTRU AUTOCONSUM ÎN COMUNA ACĂȚARI, JUDEȚUL MUREȘ”;</w:t>
      </w:r>
    </w:p>
    <w:p w14:paraId="1C52BC2D" w14:textId="77777777" w:rsidR="00747459" w:rsidRDefault="00747459" w:rsidP="00747459">
      <w:pPr>
        <w:numPr>
          <w:ilvl w:val="0"/>
          <w:numId w:val="5"/>
        </w:numPr>
        <w:tabs>
          <w:tab w:val="left" w:pos="0"/>
        </w:tabs>
        <w:suppressAutoHyphens w:val="0"/>
        <w:spacing w:after="120" w:line="256" w:lineRule="auto"/>
        <w:jc w:val="both"/>
        <w:rPr>
          <w:rFonts w:ascii="Times New Roman" w:hAnsi="Times New Roman" w:cs="Times New Roman"/>
          <w:lang w:eastAsia="ro-RO"/>
        </w:rPr>
      </w:pPr>
      <w:r>
        <w:rPr>
          <w:rFonts w:ascii="Times New Roman" w:hAnsi="Times New Roman" w:cs="Times New Roman"/>
          <w:lang w:eastAsia="ro-RO"/>
        </w:rPr>
        <w:t>Avizul tehnic de racordare nr. 7030231229183 din data de 19.01.2024 pentru locul de producere</w:t>
      </w:r>
    </w:p>
    <w:p w14:paraId="2D09C611" w14:textId="77777777" w:rsidR="00747459" w:rsidRDefault="00747459" w:rsidP="00747459">
      <w:pPr>
        <w:numPr>
          <w:ilvl w:val="0"/>
          <w:numId w:val="5"/>
        </w:numPr>
        <w:tabs>
          <w:tab w:val="left" w:pos="720"/>
        </w:tabs>
        <w:spacing w:after="120" w:line="256" w:lineRule="auto"/>
        <w:jc w:val="both"/>
        <w:rPr>
          <w:rFonts w:ascii="Times New Roman" w:hAnsi="Times New Roman" w:cs="Times New Roman"/>
          <w:lang w:eastAsia="ro-RO"/>
        </w:rPr>
      </w:pPr>
      <w:r>
        <w:rPr>
          <w:rFonts w:ascii="Times New Roman" w:hAnsi="Times New Roman" w:cs="Times New Roman"/>
          <w:lang w:eastAsia="ro-RO"/>
        </w:rPr>
        <w:t>în temeiul prevederilor art. 139 alin. (1) și celor ale art. 196 alin. (1) lit. a) din OUG 57/2019 privind Codul Administrativ, cu modificările și completările ulterioare.</w:t>
      </w:r>
    </w:p>
    <w:p w14:paraId="6B004B19" w14:textId="77777777" w:rsidR="00747459" w:rsidRDefault="00747459" w:rsidP="00747459">
      <w:pPr>
        <w:spacing w:after="120"/>
        <w:jc w:val="both"/>
        <w:rPr>
          <w:rFonts w:ascii="Times New Roman" w:hAnsi="Times New Roman" w:cs="Times New Roman"/>
          <w:lang w:eastAsia="ro-RO"/>
        </w:rPr>
      </w:pPr>
    </w:p>
    <w:p w14:paraId="054DDE85" w14:textId="77777777" w:rsidR="00747459" w:rsidRDefault="00747459" w:rsidP="00747459">
      <w:pPr>
        <w:spacing w:after="120"/>
        <w:jc w:val="both"/>
        <w:rPr>
          <w:rFonts w:ascii="Times New Roman" w:eastAsia="Times New Roman" w:hAnsi="Times New Roman" w:cs="Times New Roman"/>
          <w:lang w:eastAsia="en-US"/>
        </w:rPr>
      </w:pPr>
      <w:r>
        <w:rPr>
          <w:rFonts w:ascii="Times New Roman" w:eastAsia="Times New Roman" w:hAnsi="Times New Roman" w:cs="Times New Roman"/>
        </w:rPr>
        <w:t>Conform Ghidului solicitantului elaborat in contextul desfășurării „Programului-cheie 1” Surse regenerabile de energie și stocarea energiei din Fondul pentru modernizare  pentru Sprijinirea investițiilor în noi capacități de producere a energiei electrice produsă  din surse regenerabile pentru autoconsum, sunt susținute inițiativele locale care conduc la realizarea capacităților noi de producere a energiei electrice din surse solare.</w:t>
      </w:r>
    </w:p>
    <w:p w14:paraId="175E3F1A" w14:textId="77777777" w:rsidR="00747459" w:rsidRDefault="00747459" w:rsidP="00747459">
      <w:pPr>
        <w:spacing w:after="120"/>
        <w:jc w:val="both"/>
        <w:rPr>
          <w:rFonts w:ascii="Times New Roman" w:eastAsia="Times New Roman" w:hAnsi="Times New Roman" w:cs="Times New Roman"/>
        </w:rPr>
      </w:pPr>
      <w:r>
        <w:rPr>
          <w:rFonts w:ascii="Times New Roman" w:eastAsia="Times New Roman" w:hAnsi="Times New Roman" w:cs="Times New Roman"/>
        </w:rPr>
        <w:t>Obiectivul general al programului vizează creșterea producției energiei electrice din surse regenerabile prin instalarea de noi capacități de producere a energiei din surse regenerabile, contribuind la atingerea obiectivelor asumate de România în cadrul FM, Programul-cheie 1: Surse regenerabile de energie și stocarea energiei</w:t>
      </w:r>
    </w:p>
    <w:p w14:paraId="15A7976C" w14:textId="77777777" w:rsidR="00747459" w:rsidRDefault="00747459" w:rsidP="00747459">
      <w:pPr>
        <w:spacing w:after="120"/>
        <w:jc w:val="both"/>
        <w:rPr>
          <w:rFonts w:ascii="Times New Roman" w:eastAsia="Times New Roman" w:hAnsi="Times New Roman" w:cs="Times New Roman"/>
        </w:rPr>
      </w:pPr>
      <w:r>
        <w:rPr>
          <w:rFonts w:ascii="Times New Roman" w:eastAsia="Times New Roman" w:hAnsi="Times New Roman" w:cs="Times New Roman"/>
        </w:rPr>
        <w:t xml:space="preserve">Luând în considerare </w:t>
      </w:r>
      <w:r>
        <w:rPr>
          <w:rFonts w:ascii="Times New Roman" w:hAnsi="Times New Roman" w:cs="Times New Roman"/>
          <w:lang w:eastAsia="ro-RO"/>
        </w:rPr>
        <w:t xml:space="preserve">Contractul de finanțare nr. 91/27.05.2024, respectiv </w:t>
      </w:r>
      <w:r>
        <w:rPr>
          <w:rFonts w:ascii="Times New Roman" w:eastAsia="Times New Roman" w:hAnsi="Times New Roman" w:cs="Times New Roman"/>
        </w:rPr>
        <w:t xml:space="preserve">Avizul tehnic de racordare nr. 7030231229183 din data de 19.01.2024 pentru locul de producere, se impune actualizarea devizului general al proiectului pentru a modifica valoarea cuprinsă la subcapitolul </w:t>
      </w:r>
      <w:r>
        <w:rPr>
          <w:rFonts w:ascii="Times New Roman" w:eastAsia="Times New Roman" w:hAnsi="Times New Roman" w:cs="Times New Roman"/>
          <w:i/>
          <w:iCs/>
        </w:rPr>
        <w:t>2.1</w:t>
      </w:r>
      <w:r>
        <w:rPr>
          <w:rFonts w:ascii="Times New Roman" w:eastAsia="Times New Roman" w:hAnsi="Times New Roman" w:cs="Times New Roman"/>
        </w:rPr>
        <w:t xml:space="preserve"> </w:t>
      </w:r>
      <w:r>
        <w:rPr>
          <w:rFonts w:ascii="Times New Roman" w:eastAsia="Times New Roman" w:hAnsi="Times New Roman" w:cs="Times New Roman"/>
          <w:i/>
          <w:iCs/>
        </w:rPr>
        <w:t>Cheltuieli pentru asigurarea utilităților necesare obiectivului</w:t>
      </w:r>
      <w:r>
        <w:rPr>
          <w:rFonts w:ascii="Times New Roman" w:eastAsia="Times New Roman" w:hAnsi="Times New Roman" w:cs="Times New Roman"/>
        </w:rPr>
        <w:t xml:space="preserve">, în conformitate cu valorile prevăzute în ATR. </w:t>
      </w:r>
    </w:p>
    <w:p w14:paraId="5968CEF1" w14:textId="77777777" w:rsidR="00747459" w:rsidRDefault="00747459" w:rsidP="00747459">
      <w:pPr>
        <w:spacing w:after="120"/>
        <w:jc w:val="both"/>
        <w:rPr>
          <w:rFonts w:ascii="Times New Roman" w:eastAsia="Times New Roman" w:hAnsi="Times New Roman" w:cs="Times New Roman"/>
        </w:rPr>
      </w:pPr>
      <w:r>
        <w:rPr>
          <w:rFonts w:ascii="Times New Roman" w:eastAsia="Times New Roman" w:hAnsi="Times New Roman" w:cs="Times New Roman"/>
        </w:rPr>
        <w:t>Conform devizului actualizat în baza ATR, valoarea totală a proiectului este de 1.949.323,71 lei (inclusiv TVA), din care valoarea eligibilă 976.544,95 lei (inclusiv TVA), iar valoare neeligibilă este de 972.778,76lei (inclusiv TVA).</w:t>
      </w:r>
    </w:p>
    <w:p w14:paraId="24D7E30C" w14:textId="77777777" w:rsidR="00747459" w:rsidRDefault="00747459" w:rsidP="00747459">
      <w:pPr>
        <w:spacing w:after="120"/>
        <w:jc w:val="both"/>
        <w:rPr>
          <w:rFonts w:ascii="Times New Roman" w:eastAsia="Times New Roman" w:hAnsi="Times New Roman" w:cs="Times New Roman"/>
          <w:highlight w:val="yellow"/>
          <w:lang w:eastAsia="ro-RO"/>
        </w:rPr>
      </w:pPr>
      <w:r>
        <w:rPr>
          <w:rFonts w:ascii="Times New Roman" w:eastAsia="Times New Roman" w:hAnsi="Times New Roman" w:cs="Times New Roman"/>
        </w:rPr>
        <w:t xml:space="preserve">Având în vedere cele prezentate, propun </w:t>
      </w:r>
      <w:r>
        <w:rPr>
          <w:rFonts w:ascii="Times New Roman" w:eastAsia="Times New Roman" w:hAnsi="Times New Roman" w:cs="Times New Roman"/>
          <w:b/>
          <w:bCs/>
        </w:rPr>
        <w:t xml:space="preserve">aprobarea </w:t>
      </w:r>
      <w:r>
        <w:rPr>
          <w:rFonts w:ascii="Times New Roman" w:eastAsia="Times New Roman" w:hAnsi="Times New Roman" w:cs="Times New Roman"/>
          <w:b/>
          <w:lang w:eastAsia="ro-RO"/>
        </w:rPr>
        <w:t>modificării hotărârii nr. 80 din 28.11.2023 privind  aprobarea proiectului și a cheltuielilor aferente proiectului  ”</w:t>
      </w:r>
      <w:r>
        <w:rPr>
          <w:rFonts w:ascii="Times New Roman" w:eastAsia="Times New Roman" w:hAnsi="Times New Roman" w:cs="Times New Roman"/>
          <w:b/>
          <w:i/>
          <w:iCs/>
          <w:lang w:eastAsia="ro-RO"/>
        </w:rPr>
        <w:t>Realizarea de capacități noi de producere a energiei electrice din surse solare pentru autoconsum în comuna Acățari, județul Mureș</w:t>
      </w:r>
      <w:r>
        <w:rPr>
          <w:rFonts w:ascii="Times New Roman" w:eastAsia="Times New Roman" w:hAnsi="Times New Roman" w:cs="Times New Roman"/>
          <w:b/>
          <w:lang w:eastAsia="ro-RO"/>
        </w:rPr>
        <w:t>”</w:t>
      </w:r>
      <w:r>
        <w:rPr>
          <w:rFonts w:ascii="Times New Roman" w:eastAsia="Times New Roman" w:hAnsi="Times New Roman" w:cs="Times New Roman"/>
          <w:b/>
          <w:bCs/>
          <w:lang w:eastAsia="ro-RO"/>
        </w:rPr>
        <w:t>.</w:t>
      </w:r>
      <w:r>
        <w:rPr>
          <w:rFonts w:ascii="Times New Roman" w:eastAsia="Times New Roman" w:hAnsi="Times New Roman" w:cs="Times New Roman"/>
          <w:lang w:eastAsia="ro-RO"/>
        </w:rPr>
        <w:t xml:space="preserve"> </w:t>
      </w:r>
    </w:p>
    <w:p w14:paraId="092E01A1" w14:textId="77777777" w:rsidR="00747459" w:rsidRDefault="00747459" w:rsidP="00747459">
      <w:pPr>
        <w:spacing w:after="120"/>
        <w:ind w:firstLine="720"/>
        <w:jc w:val="both"/>
        <w:rPr>
          <w:rFonts w:ascii="Times New Roman" w:eastAsia="Times New Roman" w:hAnsi="Times New Roman" w:cs="Times New Roman"/>
          <w:highlight w:val="yellow"/>
          <w:lang w:eastAsia="ro-RO"/>
        </w:rPr>
      </w:pPr>
    </w:p>
    <w:p w14:paraId="45012ECB" w14:textId="77777777" w:rsidR="00747459" w:rsidRDefault="00747459" w:rsidP="00747459">
      <w:pPr>
        <w:spacing w:after="120"/>
        <w:jc w:val="center"/>
        <w:rPr>
          <w:rFonts w:ascii="Times New Roman" w:hAnsi="Times New Roman" w:cs="Times New Roman"/>
          <w:b/>
          <w:lang w:eastAsia="ro-RO"/>
        </w:rPr>
      </w:pPr>
      <w:r>
        <w:rPr>
          <w:rFonts w:ascii="Times New Roman" w:hAnsi="Times New Roman" w:cs="Times New Roman"/>
          <w:b/>
          <w:lang w:eastAsia="ro-RO"/>
        </w:rPr>
        <w:t>Primar,</w:t>
      </w:r>
    </w:p>
    <w:p w14:paraId="596CE927" w14:textId="77777777" w:rsidR="00747459" w:rsidRDefault="00747459" w:rsidP="00747459">
      <w:pPr>
        <w:spacing w:after="120"/>
        <w:jc w:val="center"/>
        <w:rPr>
          <w:rFonts w:ascii="Times New Roman" w:hAnsi="Times New Roman" w:cs="Times New Roman"/>
          <w:b/>
          <w:bCs/>
          <w:lang w:eastAsia="ro-RO"/>
        </w:rPr>
      </w:pPr>
      <w:r>
        <w:rPr>
          <w:rFonts w:ascii="Times New Roman" w:hAnsi="Times New Roman" w:cs="Times New Roman"/>
          <w:b/>
          <w:bCs/>
          <w:lang w:eastAsia="ro-RO"/>
        </w:rPr>
        <w:t>Osváth Csaba</w:t>
      </w:r>
    </w:p>
    <w:p w14:paraId="6B091BD0" w14:textId="77777777" w:rsidR="00747459" w:rsidRDefault="00747459"/>
    <w:p w14:paraId="23A34F2D" w14:textId="77777777" w:rsidR="007719F6" w:rsidRDefault="007719F6"/>
    <w:p w14:paraId="39DCE0F5" w14:textId="77777777" w:rsidR="00293A37" w:rsidRDefault="00293A37"/>
    <w:p w14:paraId="75101186" w14:textId="77777777" w:rsidR="00293A37" w:rsidRDefault="00293A37"/>
    <w:p w14:paraId="5269C2E3" w14:textId="77777777" w:rsidR="00293A37" w:rsidRDefault="00293A37"/>
    <w:p w14:paraId="79648257" w14:textId="77777777" w:rsidR="00293A37" w:rsidRDefault="00293A37"/>
    <w:p w14:paraId="4F013A3B" w14:textId="77777777" w:rsidR="00293A37" w:rsidRDefault="00293A37"/>
    <w:p w14:paraId="5C450F97" w14:textId="77777777" w:rsidR="00D97BCE" w:rsidRDefault="00D97BCE"/>
    <w:p w14:paraId="59F13D28" w14:textId="77777777" w:rsidR="00D97BCE" w:rsidRDefault="00D97BCE"/>
    <w:p w14:paraId="776FD6F3" w14:textId="77777777" w:rsidR="00D97BCE" w:rsidRDefault="00D97BCE"/>
    <w:p w14:paraId="523FF827" w14:textId="77777777" w:rsidR="00D97BCE" w:rsidRDefault="00D97BCE"/>
    <w:p w14:paraId="5F12D118" w14:textId="77777777" w:rsidR="00293A37" w:rsidRDefault="00293A37"/>
    <w:p w14:paraId="5ACCFA9A" w14:textId="77777777" w:rsidR="00293A37" w:rsidRDefault="00293A37"/>
    <w:p w14:paraId="549C6126" w14:textId="77777777" w:rsidR="007719F6" w:rsidRDefault="007719F6"/>
    <w:p w14:paraId="3086B315" w14:textId="77777777" w:rsidR="007719F6" w:rsidRPr="00EF271F" w:rsidRDefault="007719F6" w:rsidP="007719F6">
      <w:pPr>
        <w:jc w:val="right"/>
        <w:rPr>
          <w:rFonts w:ascii="Times New Roman" w:hAnsi="Times New Roman" w:cs="Times New Roman"/>
        </w:rPr>
      </w:pPr>
      <w:r w:rsidRPr="00EF271F">
        <w:rPr>
          <w:rFonts w:ascii="Times New Roman" w:hAnsi="Times New Roman" w:cs="Times New Roman"/>
        </w:rPr>
        <w:t>ANEXA NR. 1 LA HCL NR. ___/_______</w:t>
      </w:r>
    </w:p>
    <w:p w14:paraId="3A90EF77" w14:textId="77777777" w:rsidR="007719F6" w:rsidRPr="00EF271F" w:rsidRDefault="007719F6" w:rsidP="007719F6">
      <w:pPr>
        <w:jc w:val="right"/>
        <w:rPr>
          <w:rFonts w:ascii="Times New Roman" w:hAnsi="Times New Roman" w:cs="Times New Roman"/>
        </w:rPr>
      </w:pPr>
    </w:p>
    <w:p w14:paraId="653F82F7" w14:textId="77777777" w:rsidR="007719F6" w:rsidRPr="00EF271F" w:rsidRDefault="007719F6" w:rsidP="007719F6">
      <w:pPr>
        <w:jc w:val="center"/>
        <w:rPr>
          <w:rFonts w:ascii="Times New Roman" w:hAnsi="Times New Roman" w:cs="Times New Roman"/>
          <w:b/>
          <w:bCs/>
        </w:rPr>
      </w:pPr>
      <w:r w:rsidRPr="00EF271F">
        <w:rPr>
          <w:rFonts w:ascii="Times New Roman" w:hAnsi="Times New Roman" w:cs="Times New Roman"/>
          <w:b/>
          <w:bCs/>
        </w:rPr>
        <w:t>Descrierea sumară a investiției</w:t>
      </w:r>
    </w:p>
    <w:p w14:paraId="50903CA9" w14:textId="77777777" w:rsidR="007719F6" w:rsidRPr="000720E3" w:rsidRDefault="007719F6" w:rsidP="007719F6">
      <w:pPr>
        <w:jc w:val="center"/>
        <w:rPr>
          <w:rFonts w:ascii="Times New Roman" w:hAnsi="Times New Roman" w:cs="Times New Roman"/>
          <w:b/>
          <w:bCs/>
        </w:rPr>
      </w:pPr>
      <w:r w:rsidRPr="000720E3">
        <w:rPr>
          <w:rFonts w:ascii="Times New Roman" w:hAnsi="Times New Roman" w:cs="Times New Roman"/>
          <w:b/>
          <w:bCs/>
        </w:rPr>
        <w:t>”REALIZAREA DE CAPACITĂȚI NOI DE PRODUCERE A ENERGIEI ELECTRICE DIN SURSE SOLARE PENTRU AUTOCONSUM ÎN COMUNA ACĂȚARI, JUDEȚUL MUREȘ”</w:t>
      </w:r>
    </w:p>
    <w:p w14:paraId="4873EDB2" w14:textId="77777777" w:rsidR="007719F6" w:rsidRDefault="007719F6" w:rsidP="007719F6">
      <w:pPr>
        <w:jc w:val="center"/>
        <w:rPr>
          <w:rFonts w:ascii="Times New Roman" w:hAnsi="Times New Roman" w:cs="Times New Roman"/>
        </w:rPr>
      </w:pPr>
    </w:p>
    <w:p w14:paraId="22729863" w14:textId="77777777" w:rsidR="007719F6" w:rsidRDefault="007719F6" w:rsidP="007719F6">
      <w:pPr>
        <w:jc w:val="both"/>
        <w:rPr>
          <w:rFonts w:ascii="Times New Roman" w:hAnsi="Times New Roman" w:cs="Times New Roman"/>
        </w:rPr>
      </w:pPr>
      <w:r w:rsidRPr="00EF271F">
        <w:rPr>
          <w:rFonts w:ascii="Times New Roman" w:hAnsi="Times New Roman" w:cs="Times New Roman"/>
        </w:rPr>
        <w:t>Obiectivul general al proiectului îl constituie crearea unei capacități noi de producere pentru autoconsum a energiei electrice din surse regenerabile solare prin instalarea de noi capacități de producere a energiei din surse regenerabile solare la nivelul comunei Acățari</w:t>
      </w:r>
      <w:r>
        <w:rPr>
          <w:rFonts w:ascii="Times New Roman" w:hAnsi="Times New Roman" w:cs="Times New Roman"/>
        </w:rPr>
        <w:t xml:space="preserve">, în cadrul </w:t>
      </w:r>
      <w:r w:rsidRPr="00EF271F">
        <w:rPr>
          <w:rFonts w:ascii="Times New Roman" w:hAnsi="Times New Roman" w:cs="Times New Roman"/>
        </w:rPr>
        <w:t>Programului-cheie 1” Surse regenerabile de energie și stocarea energiei din Fondul pentru modernizare.</w:t>
      </w:r>
    </w:p>
    <w:p w14:paraId="214CD5D3" w14:textId="77777777" w:rsidR="007719F6" w:rsidRDefault="007719F6" w:rsidP="007719F6">
      <w:pPr>
        <w:jc w:val="both"/>
        <w:rPr>
          <w:rFonts w:ascii="Times New Roman" w:hAnsi="Times New Roman" w:cs="Times New Roman"/>
        </w:rPr>
      </w:pPr>
      <w:r w:rsidRPr="0071413F">
        <w:rPr>
          <w:rFonts w:ascii="Times New Roman" w:hAnsi="Times New Roman" w:cs="Times New Roman"/>
        </w:rPr>
        <w:t>Achiziționarea instalației/echipamentelor noi pentru construirea de capacități noi de producție a energiei electrice din surse solare, pentru a acoperi autoconsumul de energie electrică, în contextul creșterii accelerate a consumului de energie electrică,  va eficientiza consumul de energie electrică și va contribui la tranziția către energia axată pe sursele regenerabile, către un viitor mai sustenabil și accelerarea reducerii emisiilor de carbon.</w:t>
      </w:r>
    </w:p>
    <w:p w14:paraId="1BB3BA8C" w14:textId="77777777" w:rsidR="007719F6" w:rsidRDefault="007719F6" w:rsidP="007719F6">
      <w:pPr>
        <w:jc w:val="both"/>
        <w:rPr>
          <w:rFonts w:ascii="Times New Roman" w:hAnsi="Times New Roman" w:cs="Times New Roman"/>
        </w:rPr>
      </w:pPr>
      <w:r>
        <w:rPr>
          <w:rFonts w:ascii="Times New Roman" w:hAnsi="Times New Roman" w:cs="Times New Roman"/>
        </w:rPr>
        <w:t>Astfel, p</w:t>
      </w:r>
      <w:r w:rsidRPr="0071413F">
        <w:rPr>
          <w:rFonts w:ascii="Times New Roman" w:hAnsi="Times New Roman" w:cs="Times New Roman"/>
        </w:rPr>
        <w:t>roiectul ”Realizarea de capacități noi de producere a energiei electrice din surse solare pentru autoconsum în comuna Acățari, județul Mureș” urmărește instalarea unui sistem fotovoltaic, prin intermediul căruia comuna va efectua primul pas spre eficiență energetică, reducerea anuală a emisiilor de gaze cu efect de seră, respectiv asigurarea consumului propriu de energie electrică.</w:t>
      </w:r>
    </w:p>
    <w:p w14:paraId="59085DDB" w14:textId="77777777" w:rsidR="007719F6" w:rsidRPr="00EF271F" w:rsidRDefault="007719F6" w:rsidP="007719F6">
      <w:pPr>
        <w:jc w:val="both"/>
        <w:rPr>
          <w:rFonts w:ascii="Times New Roman" w:hAnsi="Times New Roman" w:cs="Times New Roman"/>
          <w:b/>
          <w:bCs/>
        </w:rPr>
      </w:pPr>
      <w:r w:rsidRPr="00EF271F">
        <w:rPr>
          <w:rFonts w:ascii="Times New Roman" w:hAnsi="Times New Roman" w:cs="Times New Roman"/>
          <w:b/>
          <w:bCs/>
        </w:rPr>
        <w:t>Indicatori tehnic</w:t>
      </w:r>
      <w:r>
        <w:rPr>
          <w:rFonts w:ascii="Times New Roman" w:hAnsi="Times New Roman" w:cs="Times New Roman"/>
          <w:b/>
          <w:bCs/>
        </w:rPr>
        <w:t>i ai investiției propuse</w:t>
      </w:r>
      <w:r w:rsidRPr="00EF271F">
        <w:rPr>
          <w:rFonts w:ascii="Times New Roman" w:hAnsi="Times New Roman" w:cs="Times New Roman"/>
          <w:b/>
          <w:bCs/>
        </w:rPr>
        <w:t>:</w:t>
      </w:r>
    </w:p>
    <w:p w14:paraId="310581F6" w14:textId="77777777" w:rsidR="007719F6" w:rsidRPr="00EF271F" w:rsidRDefault="007719F6" w:rsidP="007719F6">
      <w:pPr>
        <w:pStyle w:val="ListParagraph"/>
        <w:numPr>
          <w:ilvl w:val="0"/>
          <w:numId w:val="4"/>
        </w:numPr>
        <w:suppressAutoHyphens w:val="0"/>
        <w:spacing w:after="160" w:line="259" w:lineRule="auto"/>
        <w:jc w:val="both"/>
        <w:rPr>
          <w:rFonts w:ascii="Times New Roman" w:hAnsi="Times New Roman" w:cs="Times New Roman"/>
        </w:rPr>
      </w:pPr>
      <w:r w:rsidRPr="00EF271F">
        <w:rPr>
          <w:rFonts w:ascii="Times New Roman" w:hAnsi="Times New Roman" w:cs="Times New Roman"/>
        </w:rPr>
        <w:t>Suprafață de teren pe care se dezvoltă investiția: 4.000 mp</w:t>
      </w:r>
    </w:p>
    <w:p w14:paraId="3B578752" w14:textId="77777777" w:rsidR="007719F6" w:rsidRDefault="007719F6" w:rsidP="007719F6">
      <w:pPr>
        <w:pStyle w:val="ListParagraph"/>
        <w:numPr>
          <w:ilvl w:val="0"/>
          <w:numId w:val="4"/>
        </w:numPr>
        <w:suppressAutoHyphens w:val="0"/>
        <w:spacing w:after="160" w:line="259" w:lineRule="auto"/>
        <w:jc w:val="both"/>
        <w:rPr>
          <w:rFonts w:ascii="Times New Roman" w:hAnsi="Times New Roman" w:cs="Times New Roman"/>
        </w:rPr>
      </w:pPr>
      <w:r>
        <w:rPr>
          <w:rFonts w:ascii="Times New Roman" w:hAnsi="Times New Roman" w:cs="Times New Roman"/>
        </w:rPr>
        <w:t>P</w:t>
      </w:r>
      <w:r w:rsidRPr="00F93262">
        <w:rPr>
          <w:rFonts w:ascii="Times New Roman" w:hAnsi="Times New Roman" w:cs="Times New Roman"/>
        </w:rPr>
        <w:t>anouri fotovoltaice 550 W – 312 buc</w:t>
      </w:r>
      <w:r>
        <w:rPr>
          <w:rFonts w:ascii="Times New Roman" w:hAnsi="Times New Roman" w:cs="Times New Roman"/>
        </w:rPr>
        <w:t>.</w:t>
      </w:r>
    </w:p>
    <w:p w14:paraId="27EF1D2C" w14:textId="77777777" w:rsidR="007719F6" w:rsidRDefault="007719F6" w:rsidP="007719F6">
      <w:pPr>
        <w:pStyle w:val="ListParagraph"/>
        <w:numPr>
          <w:ilvl w:val="0"/>
          <w:numId w:val="4"/>
        </w:numPr>
        <w:suppressAutoHyphens w:val="0"/>
        <w:spacing w:after="160" w:line="259" w:lineRule="auto"/>
        <w:jc w:val="both"/>
        <w:rPr>
          <w:rFonts w:ascii="Times New Roman" w:hAnsi="Times New Roman" w:cs="Times New Roman"/>
        </w:rPr>
      </w:pPr>
      <w:r>
        <w:rPr>
          <w:rFonts w:ascii="Times New Roman" w:hAnsi="Times New Roman" w:cs="Times New Roman"/>
        </w:rPr>
        <w:t>I</w:t>
      </w:r>
      <w:r w:rsidRPr="00F93262">
        <w:rPr>
          <w:rFonts w:ascii="Times New Roman" w:hAnsi="Times New Roman" w:cs="Times New Roman"/>
        </w:rPr>
        <w:t>nvertor solar pentru realimentare rețea 50 kW - 3 buc</w:t>
      </w:r>
      <w:r w:rsidRPr="00EF271F">
        <w:rPr>
          <w:rFonts w:ascii="Times New Roman" w:hAnsi="Times New Roman" w:cs="Times New Roman"/>
        </w:rPr>
        <w:t>.</w:t>
      </w:r>
    </w:p>
    <w:p w14:paraId="1B3EE64C" w14:textId="77777777" w:rsidR="007719F6" w:rsidRPr="00EF271F" w:rsidRDefault="007719F6" w:rsidP="007719F6">
      <w:pPr>
        <w:pStyle w:val="ListParagraph"/>
        <w:numPr>
          <w:ilvl w:val="0"/>
          <w:numId w:val="4"/>
        </w:numPr>
        <w:suppressAutoHyphens w:val="0"/>
        <w:spacing w:after="160" w:line="259" w:lineRule="auto"/>
        <w:jc w:val="both"/>
        <w:rPr>
          <w:rFonts w:ascii="Times New Roman" w:hAnsi="Times New Roman" w:cs="Times New Roman"/>
        </w:rPr>
      </w:pPr>
      <w:r>
        <w:rPr>
          <w:rFonts w:ascii="Times New Roman" w:hAnsi="Times New Roman" w:cs="Times New Roman"/>
        </w:rPr>
        <w:t>T</w:t>
      </w:r>
      <w:r w:rsidRPr="00F93262">
        <w:rPr>
          <w:rFonts w:ascii="Times New Roman" w:hAnsi="Times New Roman" w:cs="Times New Roman"/>
        </w:rPr>
        <w:t>ransformator 150 kVA – 1 buc.</w:t>
      </w:r>
    </w:p>
    <w:p w14:paraId="5715A5C2" w14:textId="77777777" w:rsidR="007719F6" w:rsidRPr="00886422" w:rsidRDefault="007719F6" w:rsidP="007719F6">
      <w:pPr>
        <w:pStyle w:val="ListParagraph"/>
        <w:numPr>
          <w:ilvl w:val="0"/>
          <w:numId w:val="4"/>
        </w:numPr>
        <w:suppressAutoHyphens w:val="0"/>
        <w:spacing w:after="160" w:line="259" w:lineRule="auto"/>
        <w:jc w:val="both"/>
        <w:rPr>
          <w:rFonts w:ascii="Times New Roman" w:hAnsi="Times New Roman" w:cs="Times New Roman"/>
        </w:rPr>
      </w:pPr>
      <w:r w:rsidRPr="00886422">
        <w:rPr>
          <w:rFonts w:ascii="Times New Roman" w:hAnsi="Times New Roman" w:cs="Times New Roman"/>
        </w:rPr>
        <w:t>Capacitatea operațională instalată: 0,15</w:t>
      </w:r>
      <w:r>
        <w:rPr>
          <w:rFonts w:ascii="Times New Roman" w:hAnsi="Times New Roman" w:cs="Times New Roman"/>
        </w:rPr>
        <w:t>0</w:t>
      </w:r>
      <w:r w:rsidRPr="00886422">
        <w:rPr>
          <w:rFonts w:ascii="Times New Roman" w:hAnsi="Times New Roman" w:cs="Times New Roman"/>
        </w:rPr>
        <w:t xml:space="preserve"> MW</w:t>
      </w:r>
    </w:p>
    <w:p w14:paraId="7484ED7F" w14:textId="77777777" w:rsidR="007719F6" w:rsidRPr="00886422" w:rsidRDefault="007719F6" w:rsidP="007719F6">
      <w:pPr>
        <w:pStyle w:val="ListParagraph"/>
        <w:numPr>
          <w:ilvl w:val="0"/>
          <w:numId w:val="4"/>
        </w:numPr>
        <w:suppressAutoHyphens w:val="0"/>
        <w:spacing w:after="160" w:line="259" w:lineRule="auto"/>
        <w:jc w:val="both"/>
        <w:rPr>
          <w:rFonts w:ascii="Times New Roman" w:hAnsi="Times New Roman" w:cs="Times New Roman"/>
        </w:rPr>
      </w:pPr>
      <w:r w:rsidRPr="00886422">
        <w:rPr>
          <w:rFonts w:ascii="Times New Roman" w:hAnsi="Times New Roman" w:cs="Times New Roman"/>
        </w:rPr>
        <w:t xml:space="preserve">Producţie anuală medie iniţială: 205,338 MWh </w:t>
      </w:r>
      <w:r>
        <w:rPr>
          <w:rFonts w:ascii="Times New Roman" w:hAnsi="Times New Roman" w:cs="Times New Roman"/>
        </w:rPr>
        <w:t>- conform PVGIS ver. 5.2</w:t>
      </w:r>
    </w:p>
    <w:p w14:paraId="2A98222A" w14:textId="77777777" w:rsidR="007719F6" w:rsidRPr="00886422" w:rsidRDefault="007719F6" w:rsidP="007719F6">
      <w:pPr>
        <w:pStyle w:val="ListParagraph"/>
        <w:numPr>
          <w:ilvl w:val="0"/>
          <w:numId w:val="4"/>
        </w:numPr>
        <w:suppressAutoHyphens w:val="0"/>
        <w:spacing w:after="160" w:line="259" w:lineRule="auto"/>
        <w:jc w:val="both"/>
        <w:rPr>
          <w:rFonts w:ascii="Times New Roman" w:hAnsi="Times New Roman" w:cs="Times New Roman"/>
        </w:rPr>
      </w:pPr>
      <w:r w:rsidRPr="00886422">
        <w:rPr>
          <w:rFonts w:ascii="Times New Roman" w:hAnsi="Times New Roman" w:cs="Times New Roman"/>
        </w:rPr>
        <w:t>Cantitatea de emisii redusă: 205,338 MWh/an x 0,6119 tone CO2/MWh = 125,646 tone CO2</w:t>
      </w:r>
    </w:p>
    <w:p w14:paraId="29637702" w14:textId="77777777" w:rsidR="007719F6" w:rsidRPr="00886422" w:rsidRDefault="007719F6" w:rsidP="007719F6">
      <w:pPr>
        <w:jc w:val="both"/>
        <w:rPr>
          <w:rFonts w:ascii="Times New Roman" w:hAnsi="Times New Roman" w:cs="Times New Roman"/>
        </w:rPr>
      </w:pPr>
      <w:r w:rsidRPr="00886422">
        <w:rPr>
          <w:rFonts w:ascii="Times New Roman" w:hAnsi="Times New Roman" w:cs="Times New Roman"/>
        </w:rPr>
        <w:t>Factorul de capacitate al unei centrale electrice cu sarcină de bază este definit ca raportul x / y între producția reală de energie electrică „x” furnizată de o centrală electrică pe o perioadă de timp și sursa de energie teoretică „y” pe care ar fi putut-o oferi dacă a funcționat la putere nominală continuă în timp. Pentru a calcula factorul de capacitate, energia totală produsă de centrală într-o perioadă de timp este adunată și împărțită la energia pe care ar fi putut-o produce la capacitate maximă. Factorii de capacitate variază foarte mult în funcție de tipul de energie sau combustibil utilizat și de designul bun al centralei.</w:t>
      </w:r>
    </w:p>
    <w:p w14:paraId="67D941B8" w14:textId="77777777" w:rsidR="007719F6" w:rsidRPr="00886422" w:rsidRDefault="007719F6" w:rsidP="007719F6">
      <w:pPr>
        <w:jc w:val="both"/>
        <w:rPr>
          <w:rFonts w:ascii="Times New Roman" w:hAnsi="Times New Roman" w:cs="Times New Roman"/>
        </w:rPr>
      </w:pPr>
      <w:r w:rsidRPr="00886422">
        <w:rPr>
          <w:rFonts w:ascii="Times New Roman" w:hAnsi="Times New Roman" w:cs="Times New Roman"/>
        </w:rPr>
        <w:t>Energia solară este variabilă datorită rotației zilnice a Pământului și acoperirii cu nori.</w:t>
      </w:r>
    </w:p>
    <w:p w14:paraId="14BB2050" w14:textId="77777777" w:rsidR="007719F6" w:rsidRPr="00886422" w:rsidRDefault="007719F6" w:rsidP="007719F6">
      <w:pPr>
        <w:jc w:val="both"/>
        <w:rPr>
          <w:rFonts w:ascii="Times New Roman" w:hAnsi="Times New Roman" w:cs="Times New Roman"/>
        </w:rPr>
      </w:pPr>
      <w:r w:rsidRPr="00886422">
        <w:rPr>
          <w:rFonts w:ascii="Times New Roman" w:hAnsi="Times New Roman" w:cs="Times New Roman"/>
        </w:rPr>
        <w:t>Raportat la o însorire medie anuală 1520 ore/an factorul de capacitate a centralei fotovoltaice este de 15,63%.</w:t>
      </w:r>
    </w:p>
    <w:p w14:paraId="69D36930" w14:textId="77777777" w:rsidR="007719F6" w:rsidRPr="00886422" w:rsidRDefault="007719F6" w:rsidP="007719F6">
      <w:pPr>
        <w:jc w:val="both"/>
        <w:rPr>
          <w:rFonts w:ascii="Times New Roman" w:hAnsi="Times New Roman" w:cs="Times New Roman"/>
        </w:rPr>
      </w:pPr>
      <w:r w:rsidRPr="00886422">
        <w:rPr>
          <w:rFonts w:ascii="Times New Roman" w:hAnsi="Times New Roman" w:cs="Times New Roman"/>
        </w:rPr>
        <w:t>205,338 MWh/(0,150 MW x 8760 h)*100 = 15,63%</w:t>
      </w:r>
    </w:p>
    <w:tbl>
      <w:tblPr>
        <w:tblStyle w:val="TableGridLight"/>
        <w:tblW w:w="9498" w:type="dxa"/>
        <w:tblLayout w:type="fixed"/>
        <w:tblLook w:val="01E0" w:firstRow="1" w:lastRow="1" w:firstColumn="1" w:lastColumn="1" w:noHBand="0" w:noVBand="0"/>
      </w:tblPr>
      <w:tblGrid>
        <w:gridCol w:w="5396"/>
        <w:gridCol w:w="2375"/>
        <w:gridCol w:w="1727"/>
      </w:tblGrid>
      <w:tr w:rsidR="007719F6" w:rsidRPr="00886422" w14:paraId="563B1D94" w14:textId="77777777" w:rsidTr="008B13B7">
        <w:trPr>
          <w:trHeight w:val="374"/>
        </w:trPr>
        <w:tc>
          <w:tcPr>
            <w:tcW w:w="4500" w:type="dxa"/>
          </w:tcPr>
          <w:p w14:paraId="6E774541" w14:textId="77777777" w:rsidR="007719F6" w:rsidRPr="00886422" w:rsidRDefault="007719F6" w:rsidP="008B13B7">
            <w:pPr>
              <w:pStyle w:val="TableParagraph"/>
              <w:ind w:right="425"/>
              <w:rPr>
                <w:rFonts w:ascii="Times New Roman" w:hAnsi="Times New Roman" w:cs="Times New Roman"/>
                <w:b/>
                <w:sz w:val="24"/>
                <w:szCs w:val="24"/>
              </w:rPr>
            </w:pPr>
            <w:proofErr w:type="spellStart"/>
            <w:r w:rsidRPr="00886422">
              <w:rPr>
                <w:rFonts w:ascii="Times New Roman" w:hAnsi="Times New Roman" w:cs="Times New Roman"/>
                <w:b/>
                <w:sz w:val="24"/>
                <w:szCs w:val="24"/>
              </w:rPr>
              <w:t>Indicatorii</w:t>
            </w:r>
            <w:proofErr w:type="spellEnd"/>
            <w:r w:rsidRPr="00886422">
              <w:rPr>
                <w:rFonts w:ascii="Times New Roman" w:hAnsi="Times New Roman" w:cs="Times New Roman"/>
                <w:b/>
                <w:sz w:val="24"/>
                <w:szCs w:val="24"/>
              </w:rPr>
              <w:t xml:space="preserve"> </w:t>
            </w:r>
            <w:proofErr w:type="spellStart"/>
            <w:r w:rsidRPr="00886422">
              <w:rPr>
                <w:rFonts w:ascii="Times New Roman" w:hAnsi="Times New Roman" w:cs="Times New Roman"/>
                <w:b/>
                <w:sz w:val="24"/>
                <w:szCs w:val="24"/>
              </w:rPr>
              <w:t>proiectului</w:t>
            </w:r>
            <w:proofErr w:type="spellEnd"/>
            <w:r w:rsidRPr="00886422">
              <w:rPr>
                <w:rFonts w:ascii="Times New Roman" w:hAnsi="Times New Roman" w:cs="Times New Roman"/>
                <w:b/>
                <w:spacing w:val="-2"/>
                <w:sz w:val="24"/>
                <w:szCs w:val="24"/>
              </w:rPr>
              <w:t xml:space="preserve"> </w:t>
            </w:r>
          </w:p>
        </w:tc>
        <w:tc>
          <w:tcPr>
            <w:tcW w:w="1980" w:type="dxa"/>
          </w:tcPr>
          <w:p w14:paraId="70A8C140" w14:textId="77777777" w:rsidR="007719F6" w:rsidRPr="00886422" w:rsidRDefault="007719F6" w:rsidP="008B13B7">
            <w:pPr>
              <w:pStyle w:val="TableParagraph"/>
              <w:ind w:right="-5"/>
              <w:jc w:val="center"/>
              <w:rPr>
                <w:rFonts w:ascii="Times New Roman" w:hAnsi="Times New Roman" w:cs="Times New Roman"/>
                <w:b/>
                <w:sz w:val="24"/>
                <w:szCs w:val="24"/>
              </w:rPr>
            </w:pPr>
            <w:proofErr w:type="spellStart"/>
            <w:r w:rsidRPr="00886422">
              <w:rPr>
                <w:rFonts w:ascii="Times New Roman" w:hAnsi="Times New Roman" w:cs="Times New Roman"/>
                <w:b/>
                <w:sz w:val="24"/>
                <w:szCs w:val="24"/>
              </w:rPr>
              <w:t>Unitate</w:t>
            </w:r>
            <w:proofErr w:type="spellEnd"/>
            <w:r w:rsidRPr="00886422">
              <w:rPr>
                <w:rFonts w:ascii="Times New Roman" w:hAnsi="Times New Roman" w:cs="Times New Roman"/>
                <w:b/>
                <w:spacing w:val="-1"/>
                <w:sz w:val="24"/>
                <w:szCs w:val="24"/>
              </w:rPr>
              <w:t xml:space="preserve"> </w:t>
            </w:r>
            <w:r w:rsidRPr="00886422">
              <w:rPr>
                <w:rFonts w:ascii="Times New Roman" w:hAnsi="Times New Roman" w:cs="Times New Roman"/>
                <w:b/>
                <w:sz w:val="24"/>
                <w:szCs w:val="24"/>
              </w:rPr>
              <w:t>de</w:t>
            </w:r>
            <w:r w:rsidRPr="00886422">
              <w:rPr>
                <w:rFonts w:ascii="Times New Roman" w:hAnsi="Times New Roman" w:cs="Times New Roman"/>
                <w:b/>
                <w:spacing w:val="-3"/>
                <w:sz w:val="24"/>
                <w:szCs w:val="24"/>
              </w:rPr>
              <w:t xml:space="preserve"> </w:t>
            </w:r>
            <w:proofErr w:type="spellStart"/>
            <w:r w:rsidRPr="00886422">
              <w:rPr>
                <w:rFonts w:ascii="Times New Roman" w:hAnsi="Times New Roman" w:cs="Times New Roman"/>
                <w:b/>
                <w:sz w:val="24"/>
                <w:szCs w:val="24"/>
              </w:rPr>
              <w:t>măsură</w:t>
            </w:r>
            <w:proofErr w:type="spellEnd"/>
          </w:p>
        </w:tc>
        <w:tc>
          <w:tcPr>
            <w:tcW w:w="1440" w:type="dxa"/>
          </w:tcPr>
          <w:p w14:paraId="150AB129" w14:textId="77777777" w:rsidR="007719F6" w:rsidRPr="00886422" w:rsidRDefault="007719F6" w:rsidP="008B13B7">
            <w:pPr>
              <w:pStyle w:val="TableParagraph"/>
              <w:ind w:right="-5"/>
              <w:jc w:val="center"/>
              <w:rPr>
                <w:rFonts w:ascii="Times New Roman" w:hAnsi="Times New Roman" w:cs="Times New Roman"/>
                <w:b/>
                <w:sz w:val="24"/>
                <w:szCs w:val="24"/>
              </w:rPr>
            </w:pPr>
            <w:r w:rsidRPr="00886422">
              <w:rPr>
                <w:rFonts w:ascii="Times New Roman" w:hAnsi="Times New Roman" w:cs="Times New Roman"/>
                <w:b/>
                <w:sz w:val="24"/>
                <w:szCs w:val="24"/>
              </w:rPr>
              <w:t>Valori</w:t>
            </w:r>
          </w:p>
        </w:tc>
      </w:tr>
      <w:tr w:rsidR="007719F6" w:rsidRPr="00886422" w14:paraId="3D9623AF" w14:textId="77777777" w:rsidTr="008B13B7">
        <w:trPr>
          <w:trHeight w:val="625"/>
        </w:trPr>
        <w:tc>
          <w:tcPr>
            <w:tcW w:w="4500" w:type="dxa"/>
          </w:tcPr>
          <w:p w14:paraId="34EA8CA2" w14:textId="77777777" w:rsidR="007719F6" w:rsidRPr="00886422" w:rsidRDefault="007719F6" w:rsidP="008B13B7">
            <w:pPr>
              <w:pStyle w:val="TableParagraph"/>
              <w:ind w:left="176" w:right="140"/>
              <w:jc w:val="both"/>
              <w:rPr>
                <w:rFonts w:ascii="Times New Roman" w:hAnsi="Times New Roman" w:cs="Times New Roman"/>
                <w:sz w:val="24"/>
                <w:szCs w:val="24"/>
              </w:rPr>
            </w:pPr>
            <w:r w:rsidRPr="00886422">
              <w:rPr>
                <w:rFonts w:ascii="Times New Roman" w:hAnsi="Times New Roman" w:cs="Times New Roman"/>
                <w:sz w:val="24"/>
                <w:szCs w:val="24"/>
              </w:rPr>
              <w:t>Capacitate</w:t>
            </w:r>
            <w:r w:rsidRPr="00886422">
              <w:rPr>
                <w:rFonts w:ascii="Times New Roman" w:hAnsi="Times New Roman" w:cs="Times New Roman"/>
                <w:spacing w:val="9"/>
                <w:sz w:val="24"/>
                <w:szCs w:val="24"/>
              </w:rPr>
              <w:t xml:space="preserve"> </w:t>
            </w:r>
            <w:proofErr w:type="spellStart"/>
            <w:r w:rsidRPr="00886422">
              <w:rPr>
                <w:rFonts w:ascii="Times New Roman" w:hAnsi="Times New Roman" w:cs="Times New Roman"/>
                <w:sz w:val="24"/>
                <w:szCs w:val="24"/>
              </w:rPr>
              <w:t>operațională</w:t>
            </w:r>
            <w:proofErr w:type="spellEnd"/>
            <w:r w:rsidRPr="00886422">
              <w:rPr>
                <w:rFonts w:ascii="Times New Roman" w:hAnsi="Times New Roman" w:cs="Times New Roman"/>
                <w:spacing w:val="8"/>
                <w:sz w:val="24"/>
                <w:szCs w:val="24"/>
              </w:rPr>
              <w:t xml:space="preserve"> </w:t>
            </w:r>
            <w:proofErr w:type="spellStart"/>
            <w:r w:rsidRPr="00886422">
              <w:rPr>
                <w:rFonts w:ascii="Times New Roman" w:hAnsi="Times New Roman" w:cs="Times New Roman"/>
                <w:sz w:val="24"/>
                <w:szCs w:val="24"/>
              </w:rPr>
              <w:t>suplimentară</w:t>
            </w:r>
            <w:proofErr w:type="spellEnd"/>
            <w:r w:rsidRPr="00886422">
              <w:rPr>
                <w:rFonts w:ascii="Times New Roman" w:hAnsi="Times New Roman" w:cs="Times New Roman"/>
                <w:spacing w:val="11"/>
                <w:sz w:val="24"/>
                <w:szCs w:val="24"/>
              </w:rPr>
              <w:t xml:space="preserve"> </w:t>
            </w:r>
            <w:proofErr w:type="spellStart"/>
            <w:r w:rsidRPr="00886422">
              <w:rPr>
                <w:rFonts w:ascii="Times New Roman" w:hAnsi="Times New Roman" w:cs="Times New Roman"/>
                <w:sz w:val="24"/>
                <w:szCs w:val="24"/>
              </w:rPr>
              <w:t>instalată</w:t>
            </w:r>
            <w:proofErr w:type="spellEnd"/>
            <w:r w:rsidRPr="00886422">
              <w:rPr>
                <w:rFonts w:ascii="Times New Roman" w:hAnsi="Times New Roman" w:cs="Times New Roman"/>
                <w:spacing w:val="8"/>
                <w:sz w:val="24"/>
                <w:szCs w:val="24"/>
              </w:rPr>
              <w:t xml:space="preserve"> </w:t>
            </w:r>
            <w:r w:rsidRPr="00886422">
              <w:rPr>
                <w:rFonts w:ascii="Times New Roman" w:hAnsi="Times New Roman" w:cs="Times New Roman"/>
                <w:sz w:val="24"/>
                <w:szCs w:val="24"/>
              </w:rPr>
              <w:t>de</w:t>
            </w:r>
            <w:r w:rsidRPr="00886422">
              <w:rPr>
                <w:rFonts w:ascii="Times New Roman" w:hAnsi="Times New Roman" w:cs="Times New Roman"/>
                <w:spacing w:val="9"/>
                <w:sz w:val="24"/>
                <w:szCs w:val="24"/>
              </w:rPr>
              <w:t xml:space="preserve"> </w:t>
            </w:r>
            <w:proofErr w:type="spellStart"/>
            <w:r w:rsidRPr="00886422">
              <w:rPr>
                <w:rFonts w:ascii="Times New Roman" w:hAnsi="Times New Roman" w:cs="Times New Roman"/>
                <w:sz w:val="24"/>
                <w:szCs w:val="24"/>
              </w:rPr>
              <w:t>producere</w:t>
            </w:r>
            <w:proofErr w:type="spellEnd"/>
            <w:r w:rsidRPr="00886422">
              <w:rPr>
                <w:rFonts w:ascii="Times New Roman" w:hAnsi="Times New Roman" w:cs="Times New Roman"/>
                <w:spacing w:val="-52"/>
                <w:sz w:val="24"/>
                <w:szCs w:val="24"/>
              </w:rPr>
              <w:t xml:space="preserve"> </w:t>
            </w:r>
            <w:proofErr w:type="gramStart"/>
            <w:r w:rsidRPr="00886422">
              <w:rPr>
                <w:rFonts w:ascii="Times New Roman" w:hAnsi="Times New Roman" w:cs="Times New Roman"/>
                <w:sz w:val="24"/>
                <w:szCs w:val="24"/>
              </w:rPr>
              <w:t>a</w:t>
            </w:r>
            <w:proofErr w:type="gramEnd"/>
            <w:r w:rsidRPr="00886422">
              <w:rPr>
                <w:rFonts w:ascii="Times New Roman" w:hAnsi="Times New Roman" w:cs="Times New Roman"/>
                <w:spacing w:val="-1"/>
                <w:sz w:val="24"/>
                <w:szCs w:val="24"/>
              </w:rPr>
              <w:t xml:space="preserve"> </w:t>
            </w:r>
            <w:proofErr w:type="spellStart"/>
            <w:r w:rsidRPr="00886422">
              <w:rPr>
                <w:rFonts w:ascii="Times New Roman" w:hAnsi="Times New Roman" w:cs="Times New Roman"/>
                <w:sz w:val="24"/>
                <w:szCs w:val="24"/>
              </w:rPr>
              <w:t>energiei</w:t>
            </w:r>
            <w:proofErr w:type="spellEnd"/>
            <w:r w:rsidRPr="00886422">
              <w:rPr>
                <w:rFonts w:ascii="Times New Roman" w:hAnsi="Times New Roman" w:cs="Times New Roman"/>
                <w:spacing w:val="1"/>
                <w:sz w:val="24"/>
                <w:szCs w:val="24"/>
              </w:rPr>
              <w:t xml:space="preserve"> </w:t>
            </w:r>
            <w:r w:rsidRPr="00886422">
              <w:rPr>
                <w:rFonts w:ascii="Times New Roman" w:hAnsi="Times New Roman" w:cs="Times New Roman"/>
                <w:sz w:val="24"/>
                <w:szCs w:val="24"/>
              </w:rPr>
              <w:t>din</w:t>
            </w:r>
            <w:r w:rsidRPr="00886422">
              <w:rPr>
                <w:rFonts w:ascii="Times New Roman" w:hAnsi="Times New Roman" w:cs="Times New Roman"/>
                <w:spacing w:val="-3"/>
                <w:sz w:val="24"/>
                <w:szCs w:val="24"/>
              </w:rPr>
              <w:t xml:space="preserve"> </w:t>
            </w:r>
            <w:proofErr w:type="spellStart"/>
            <w:r w:rsidRPr="00886422">
              <w:rPr>
                <w:rFonts w:ascii="Times New Roman" w:hAnsi="Times New Roman" w:cs="Times New Roman"/>
                <w:sz w:val="24"/>
                <w:szCs w:val="24"/>
              </w:rPr>
              <w:t>surse</w:t>
            </w:r>
            <w:proofErr w:type="spellEnd"/>
            <w:r w:rsidRPr="00886422">
              <w:rPr>
                <w:rFonts w:ascii="Times New Roman" w:hAnsi="Times New Roman" w:cs="Times New Roman"/>
                <w:sz w:val="24"/>
                <w:szCs w:val="24"/>
              </w:rPr>
              <w:t xml:space="preserve"> </w:t>
            </w:r>
            <w:proofErr w:type="spellStart"/>
            <w:r w:rsidRPr="00886422">
              <w:rPr>
                <w:rFonts w:ascii="Times New Roman" w:hAnsi="Times New Roman" w:cs="Times New Roman"/>
                <w:sz w:val="24"/>
                <w:szCs w:val="24"/>
              </w:rPr>
              <w:t>regenerabile</w:t>
            </w:r>
            <w:proofErr w:type="spellEnd"/>
          </w:p>
        </w:tc>
        <w:tc>
          <w:tcPr>
            <w:tcW w:w="1980" w:type="dxa"/>
          </w:tcPr>
          <w:p w14:paraId="252202D6" w14:textId="77777777" w:rsidR="007719F6" w:rsidRPr="00886422" w:rsidRDefault="007719F6" w:rsidP="008B13B7">
            <w:pPr>
              <w:pStyle w:val="TableParagraph"/>
              <w:ind w:right="425"/>
              <w:jc w:val="center"/>
              <w:rPr>
                <w:rFonts w:ascii="Times New Roman" w:hAnsi="Times New Roman" w:cs="Times New Roman"/>
                <w:sz w:val="24"/>
                <w:szCs w:val="24"/>
              </w:rPr>
            </w:pPr>
            <w:r w:rsidRPr="00886422">
              <w:rPr>
                <w:rFonts w:ascii="Times New Roman" w:hAnsi="Times New Roman" w:cs="Times New Roman"/>
                <w:sz w:val="24"/>
                <w:szCs w:val="24"/>
              </w:rPr>
              <w:t>MW</w:t>
            </w:r>
          </w:p>
        </w:tc>
        <w:tc>
          <w:tcPr>
            <w:tcW w:w="1440" w:type="dxa"/>
          </w:tcPr>
          <w:p w14:paraId="24D3995F" w14:textId="77777777" w:rsidR="007719F6" w:rsidRPr="00886422" w:rsidRDefault="007719F6" w:rsidP="008B13B7">
            <w:pPr>
              <w:pStyle w:val="TableParagraph"/>
              <w:ind w:right="425"/>
              <w:jc w:val="center"/>
              <w:rPr>
                <w:rFonts w:ascii="Times New Roman" w:hAnsi="Times New Roman" w:cs="Times New Roman"/>
                <w:sz w:val="24"/>
                <w:szCs w:val="24"/>
              </w:rPr>
            </w:pPr>
            <w:r w:rsidRPr="00886422">
              <w:rPr>
                <w:rFonts w:ascii="Times New Roman" w:hAnsi="Times New Roman" w:cs="Times New Roman"/>
                <w:sz w:val="24"/>
                <w:szCs w:val="24"/>
              </w:rPr>
              <w:t>0,150</w:t>
            </w:r>
          </w:p>
          <w:p w14:paraId="64AF8BE1" w14:textId="77777777" w:rsidR="007719F6" w:rsidRPr="00886422" w:rsidRDefault="007719F6" w:rsidP="008B13B7">
            <w:pPr>
              <w:pStyle w:val="TableParagraph"/>
              <w:ind w:right="425"/>
              <w:jc w:val="center"/>
              <w:rPr>
                <w:rFonts w:ascii="Times New Roman" w:hAnsi="Times New Roman" w:cs="Times New Roman"/>
                <w:sz w:val="24"/>
                <w:szCs w:val="24"/>
              </w:rPr>
            </w:pPr>
          </w:p>
        </w:tc>
      </w:tr>
      <w:tr w:rsidR="007719F6" w:rsidRPr="00886422" w14:paraId="1F39EA9F" w14:textId="77777777" w:rsidTr="008B13B7">
        <w:trPr>
          <w:trHeight w:val="626"/>
        </w:trPr>
        <w:tc>
          <w:tcPr>
            <w:tcW w:w="4500" w:type="dxa"/>
          </w:tcPr>
          <w:p w14:paraId="43E3CE76" w14:textId="77777777" w:rsidR="007719F6" w:rsidRPr="007719F6" w:rsidRDefault="007719F6" w:rsidP="008B13B7">
            <w:pPr>
              <w:pStyle w:val="TableParagraph"/>
              <w:ind w:left="176" w:right="140"/>
              <w:jc w:val="both"/>
              <w:rPr>
                <w:rFonts w:ascii="Times New Roman" w:hAnsi="Times New Roman" w:cs="Times New Roman"/>
                <w:sz w:val="24"/>
                <w:szCs w:val="24"/>
                <w:lang w:val="pt-BR"/>
              </w:rPr>
            </w:pPr>
            <w:r w:rsidRPr="007719F6">
              <w:rPr>
                <w:rFonts w:ascii="Times New Roman" w:hAnsi="Times New Roman" w:cs="Times New Roman"/>
                <w:sz w:val="24"/>
                <w:szCs w:val="24"/>
                <w:lang w:val="pt-BR"/>
              </w:rPr>
              <w:t>Reducerea gazelor</w:t>
            </w:r>
            <w:r w:rsidRPr="007719F6">
              <w:rPr>
                <w:rFonts w:ascii="Times New Roman" w:hAnsi="Times New Roman" w:cs="Times New Roman"/>
                <w:spacing w:val="6"/>
                <w:sz w:val="24"/>
                <w:szCs w:val="24"/>
                <w:lang w:val="pt-BR"/>
              </w:rPr>
              <w:t xml:space="preserve"> </w:t>
            </w:r>
            <w:r w:rsidRPr="007719F6">
              <w:rPr>
                <w:rFonts w:ascii="Times New Roman" w:hAnsi="Times New Roman" w:cs="Times New Roman"/>
                <w:sz w:val="24"/>
                <w:szCs w:val="24"/>
                <w:lang w:val="pt-BR"/>
              </w:rPr>
              <w:t>cu</w:t>
            </w:r>
            <w:r w:rsidRPr="007719F6">
              <w:rPr>
                <w:rFonts w:ascii="Times New Roman" w:hAnsi="Times New Roman" w:cs="Times New Roman"/>
                <w:spacing w:val="1"/>
                <w:sz w:val="24"/>
                <w:szCs w:val="24"/>
                <w:lang w:val="pt-BR"/>
              </w:rPr>
              <w:t xml:space="preserve"> </w:t>
            </w:r>
            <w:r w:rsidRPr="007719F6">
              <w:rPr>
                <w:rFonts w:ascii="Times New Roman" w:hAnsi="Times New Roman" w:cs="Times New Roman"/>
                <w:sz w:val="24"/>
                <w:szCs w:val="24"/>
                <w:lang w:val="pt-BR"/>
              </w:rPr>
              <w:t>efect</w:t>
            </w:r>
            <w:r w:rsidRPr="007719F6">
              <w:rPr>
                <w:rFonts w:ascii="Times New Roman" w:hAnsi="Times New Roman" w:cs="Times New Roman"/>
                <w:spacing w:val="1"/>
                <w:sz w:val="24"/>
                <w:szCs w:val="24"/>
                <w:lang w:val="pt-BR"/>
              </w:rPr>
              <w:t xml:space="preserve"> </w:t>
            </w:r>
            <w:r w:rsidRPr="007719F6">
              <w:rPr>
                <w:rFonts w:ascii="Times New Roman" w:hAnsi="Times New Roman" w:cs="Times New Roman"/>
                <w:sz w:val="24"/>
                <w:szCs w:val="24"/>
                <w:lang w:val="pt-BR"/>
              </w:rPr>
              <w:t>de</w:t>
            </w:r>
            <w:r w:rsidRPr="007719F6">
              <w:rPr>
                <w:rFonts w:ascii="Times New Roman" w:hAnsi="Times New Roman" w:cs="Times New Roman"/>
                <w:spacing w:val="4"/>
                <w:sz w:val="24"/>
                <w:szCs w:val="24"/>
                <w:lang w:val="pt-BR"/>
              </w:rPr>
              <w:t xml:space="preserve"> </w:t>
            </w:r>
            <w:r w:rsidRPr="007719F6">
              <w:rPr>
                <w:rFonts w:ascii="Times New Roman" w:hAnsi="Times New Roman" w:cs="Times New Roman"/>
                <w:sz w:val="24"/>
                <w:szCs w:val="24"/>
                <w:lang w:val="pt-BR"/>
              </w:rPr>
              <w:t>seră:</w:t>
            </w:r>
            <w:r w:rsidRPr="007719F6">
              <w:rPr>
                <w:rFonts w:ascii="Times New Roman" w:hAnsi="Times New Roman" w:cs="Times New Roman"/>
                <w:spacing w:val="4"/>
                <w:sz w:val="24"/>
                <w:szCs w:val="24"/>
                <w:lang w:val="pt-BR"/>
              </w:rPr>
              <w:t xml:space="preserve"> </w:t>
            </w:r>
            <w:r w:rsidRPr="007719F6">
              <w:rPr>
                <w:rFonts w:ascii="Times New Roman" w:hAnsi="Times New Roman" w:cs="Times New Roman"/>
                <w:sz w:val="24"/>
                <w:szCs w:val="24"/>
                <w:lang w:val="pt-BR"/>
              </w:rPr>
              <w:t>Scădere</w:t>
            </w:r>
            <w:r w:rsidRPr="007719F6">
              <w:rPr>
                <w:rFonts w:ascii="Times New Roman" w:hAnsi="Times New Roman" w:cs="Times New Roman"/>
                <w:spacing w:val="4"/>
                <w:sz w:val="24"/>
                <w:szCs w:val="24"/>
                <w:lang w:val="pt-BR"/>
              </w:rPr>
              <w:t xml:space="preserve"> </w:t>
            </w:r>
            <w:r w:rsidRPr="007719F6">
              <w:rPr>
                <w:rFonts w:ascii="Times New Roman" w:hAnsi="Times New Roman" w:cs="Times New Roman"/>
                <w:sz w:val="24"/>
                <w:szCs w:val="24"/>
                <w:lang w:val="pt-BR"/>
              </w:rPr>
              <w:t>anuală</w:t>
            </w:r>
            <w:r w:rsidRPr="007719F6">
              <w:rPr>
                <w:rFonts w:ascii="Times New Roman" w:hAnsi="Times New Roman" w:cs="Times New Roman"/>
                <w:spacing w:val="3"/>
                <w:sz w:val="24"/>
                <w:szCs w:val="24"/>
                <w:lang w:val="pt-BR"/>
              </w:rPr>
              <w:t xml:space="preserve"> </w:t>
            </w:r>
            <w:r w:rsidRPr="007719F6">
              <w:rPr>
                <w:rFonts w:ascii="Times New Roman" w:hAnsi="Times New Roman" w:cs="Times New Roman"/>
                <w:sz w:val="24"/>
                <w:szCs w:val="24"/>
                <w:lang w:val="pt-BR"/>
              </w:rPr>
              <w:t xml:space="preserve">estimată </w:t>
            </w:r>
            <w:r w:rsidRPr="007719F6">
              <w:rPr>
                <w:rFonts w:ascii="Times New Roman" w:hAnsi="Times New Roman" w:cs="Times New Roman"/>
                <w:spacing w:val="-52"/>
                <w:sz w:val="24"/>
                <w:szCs w:val="24"/>
                <w:lang w:val="pt-BR"/>
              </w:rPr>
              <w:t xml:space="preserve"> </w:t>
            </w:r>
            <w:r w:rsidRPr="007719F6">
              <w:rPr>
                <w:rFonts w:ascii="Times New Roman" w:hAnsi="Times New Roman" w:cs="Times New Roman"/>
                <w:sz w:val="24"/>
                <w:szCs w:val="24"/>
                <w:lang w:val="pt-BR"/>
              </w:rPr>
              <w:t>a</w:t>
            </w:r>
            <w:r w:rsidRPr="007719F6">
              <w:rPr>
                <w:rFonts w:ascii="Times New Roman" w:hAnsi="Times New Roman" w:cs="Times New Roman"/>
                <w:spacing w:val="-1"/>
                <w:sz w:val="24"/>
                <w:szCs w:val="24"/>
                <w:lang w:val="pt-BR"/>
              </w:rPr>
              <w:t xml:space="preserve"> </w:t>
            </w:r>
            <w:r w:rsidRPr="007719F6">
              <w:rPr>
                <w:rFonts w:ascii="Times New Roman" w:hAnsi="Times New Roman" w:cs="Times New Roman"/>
                <w:sz w:val="24"/>
                <w:szCs w:val="24"/>
                <w:lang w:val="pt-BR"/>
              </w:rPr>
              <w:t>gazelor cu</w:t>
            </w:r>
            <w:r w:rsidRPr="007719F6">
              <w:rPr>
                <w:rFonts w:ascii="Times New Roman" w:hAnsi="Times New Roman" w:cs="Times New Roman"/>
                <w:spacing w:val="-2"/>
                <w:sz w:val="24"/>
                <w:szCs w:val="24"/>
                <w:lang w:val="pt-BR"/>
              </w:rPr>
              <w:t xml:space="preserve"> </w:t>
            </w:r>
            <w:r w:rsidRPr="007719F6">
              <w:rPr>
                <w:rFonts w:ascii="Times New Roman" w:hAnsi="Times New Roman" w:cs="Times New Roman"/>
                <w:sz w:val="24"/>
                <w:szCs w:val="24"/>
                <w:lang w:val="pt-BR"/>
              </w:rPr>
              <w:t>efect</w:t>
            </w:r>
            <w:r w:rsidRPr="007719F6">
              <w:rPr>
                <w:rFonts w:ascii="Times New Roman" w:hAnsi="Times New Roman" w:cs="Times New Roman"/>
                <w:spacing w:val="1"/>
                <w:sz w:val="24"/>
                <w:szCs w:val="24"/>
                <w:lang w:val="pt-BR"/>
              </w:rPr>
              <w:t xml:space="preserve"> </w:t>
            </w:r>
            <w:r w:rsidRPr="007719F6">
              <w:rPr>
                <w:rFonts w:ascii="Times New Roman" w:hAnsi="Times New Roman" w:cs="Times New Roman"/>
                <w:sz w:val="24"/>
                <w:szCs w:val="24"/>
                <w:lang w:val="pt-BR"/>
              </w:rPr>
              <w:t>de seră</w:t>
            </w:r>
          </w:p>
        </w:tc>
        <w:tc>
          <w:tcPr>
            <w:tcW w:w="1980" w:type="dxa"/>
          </w:tcPr>
          <w:p w14:paraId="15744F33" w14:textId="77777777" w:rsidR="007719F6" w:rsidRPr="00886422" w:rsidRDefault="007719F6" w:rsidP="008B13B7">
            <w:pPr>
              <w:pStyle w:val="TableParagraph"/>
              <w:ind w:right="425"/>
              <w:jc w:val="center"/>
              <w:rPr>
                <w:rFonts w:ascii="Times New Roman" w:hAnsi="Times New Roman" w:cs="Times New Roman"/>
                <w:sz w:val="24"/>
                <w:szCs w:val="24"/>
              </w:rPr>
            </w:pPr>
            <w:proofErr w:type="spellStart"/>
            <w:r w:rsidRPr="00886422">
              <w:rPr>
                <w:rFonts w:ascii="Times New Roman" w:hAnsi="Times New Roman" w:cs="Times New Roman"/>
                <w:sz w:val="24"/>
                <w:szCs w:val="24"/>
              </w:rPr>
              <w:t>Echivalent</w:t>
            </w:r>
            <w:proofErr w:type="spellEnd"/>
            <w:r w:rsidRPr="00886422">
              <w:rPr>
                <w:rFonts w:ascii="Times New Roman" w:hAnsi="Times New Roman" w:cs="Times New Roman"/>
                <w:spacing w:val="-2"/>
                <w:sz w:val="24"/>
                <w:szCs w:val="24"/>
              </w:rPr>
              <w:t xml:space="preserve"> </w:t>
            </w:r>
            <w:r w:rsidRPr="00886422">
              <w:rPr>
                <w:rFonts w:ascii="Times New Roman" w:hAnsi="Times New Roman" w:cs="Times New Roman"/>
                <w:sz w:val="24"/>
                <w:szCs w:val="24"/>
              </w:rPr>
              <w:t>tone</w:t>
            </w:r>
            <w:r w:rsidRPr="00886422">
              <w:rPr>
                <w:rFonts w:ascii="Times New Roman" w:hAnsi="Times New Roman" w:cs="Times New Roman"/>
                <w:spacing w:val="-2"/>
                <w:sz w:val="24"/>
                <w:szCs w:val="24"/>
              </w:rPr>
              <w:t xml:space="preserve"> </w:t>
            </w:r>
            <w:r w:rsidRPr="00886422">
              <w:rPr>
                <w:rFonts w:ascii="Times New Roman" w:hAnsi="Times New Roman" w:cs="Times New Roman"/>
                <w:sz w:val="24"/>
                <w:szCs w:val="24"/>
              </w:rPr>
              <w:t>de CO2/an</w:t>
            </w:r>
          </w:p>
        </w:tc>
        <w:tc>
          <w:tcPr>
            <w:tcW w:w="1440" w:type="dxa"/>
          </w:tcPr>
          <w:p w14:paraId="2A0F1233" w14:textId="77777777" w:rsidR="007719F6" w:rsidRPr="00886422" w:rsidRDefault="007719F6" w:rsidP="008B13B7">
            <w:pPr>
              <w:pStyle w:val="TableParagraph"/>
              <w:ind w:right="425"/>
              <w:jc w:val="center"/>
              <w:rPr>
                <w:rFonts w:ascii="Times New Roman" w:hAnsi="Times New Roman" w:cs="Times New Roman"/>
                <w:sz w:val="24"/>
                <w:szCs w:val="24"/>
              </w:rPr>
            </w:pPr>
            <w:r w:rsidRPr="00886422">
              <w:rPr>
                <w:rFonts w:ascii="Times New Roman" w:hAnsi="Times New Roman" w:cs="Times New Roman"/>
                <w:sz w:val="24"/>
                <w:szCs w:val="24"/>
              </w:rPr>
              <w:t>125,646</w:t>
            </w:r>
          </w:p>
        </w:tc>
      </w:tr>
      <w:tr w:rsidR="007719F6" w:rsidRPr="005471C7" w14:paraId="3B64F7F3" w14:textId="77777777" w:rsidTr="008B13B7">
        <w:trPr>
          <w:trHeight w:val="371"/>
        </w:trPr>
        <w:tc>
          <w:tcPr>
            <w:tcW w:w="4500" w:type="dxa"/>
          </w:tcPr>
          <w:p w14:paraId="0BEAA32B" w14:textId="77777777" w:rsidR="007719F6" w:rsidRPr="005471C7" w:rsidRDefault="007719F6" w:rsidP="008B13B7">
            <w:pPr>
              <w:pStyle w:val="TableParagraph"/>
              <w:ind w:left="176" w:right="140"/>
              <w:jc w:val="both"/>
              <w:rPr>
                <w:rFonts w:ascii="Times New Roman" w:hAnsi="Times New Roman" w:cs="Times New Roman"/>
                <w:sz w:val="24"/>
                <w:szCs w:val="24"/>
              </w:rPr>
            </w:pPr>
            <w:proofErr w:type="spellStart"/>
            <w:r w:rsidRPr="005471C7">
              <w:rPr>
                <w:rFonts w:ascii="Times New Roman" w:hAnsi="Times New Roman" w:cs="Times New Roman"/>
                <w:sz w:val="24"/>
                <w:szCs w:val="24"/>
              </w:rPr>
              <w:t>Producţia</w:t>
            </w:r>
            <w:proofErr w:type="spellEnd"/>
            <w:r w:rsidRPr="005471C7">
              <w:rPr>
                <w:rFonts w:ascii="Times New Roman" w:hAnsi="Times New Roman" w:cs="Times New Roman"/>
                <w:spacing w:val="-2"/>
                <w:sz w:val="24"/>
                <w:szCs w:val="24"/>
              </w:rPr>
              <w:t xml:space="preserve"> </w:t>
            </w:r>
            <w:proofErr w:type="spellStart"/>
            <w:r w:rsidRPr="005471C7">
              <w:rPr>
                <w:rFonts w:ascii="Times New Roman" w:hAnsi="Times New Roman" w:cs="Times New Roman"/>
                <w:sz w:val="24"/>
                <w:szCs w:val="24"/>
              </w:rPr>
              <w:t>medie</w:t>
            </w:r>
            <w:proofErr w:type="spellEnd"/>
            <w:r w:rsidRPr="005471C7">
              <w:rPr>
                <w:rFonts w:ascii="Times New Roman" w:hAnsi="Times New Roman" w:cs="Times New Roman"/>
                <w:spacing w:val="-4"/>
                <w:sz w:val="24"/>
                <w:szCs w:val="24"/>
              </w:rPr>
              <w:t xml:space="preserve"> </w:t>
            </w:r>
            <w:r w:rsidRPr="005471C7">
              <w:rPr>
                <w:rFonts w:ascii="Times New Roman" w:hAnsi="Times New Roman" w:cs="Times New Roman"/>
                <w:sz w:val="24"/>
                <w:szCs w:val="24"/>
              </w:rPr>
              <w:t>de</w:t>
            </w:r>
            <w:r w:rsidRPr="005471C7">
              <w:rPr>
                <w:rFonts w:ascii="Times New Roman" w:hAnsi="Times New Roman" w:cs="Times New Roman"/>
                <w:spacing w:val="-2"/>
                <w:sz w:val="24"/>
                <w:szCs w:val="24"/>
              </w:rPr>
              <w:t xml:space="preserve"> </w:t>
            </w:r>
            <w:proofErr w:type="spellStart"/>
            <w:r w:rsidRPr="005471C7">
              <w:rPr>
                <w:rFonts w:ascii="Times New Roman" w:hAnsi="Times New Roman" w:cs="Times New Roman"/>
                <w:sz w:val="24"/>
                <w:szCs w:val="24"/>
              </w:rPr>
              <w:t>energie</w:t>
            </w:r>
            <w:proofErr w:type="spellEnd"/>
            <w:r w:rsidRPr="005471C7">
              <w:rPr>
                <w:rFonts w:ascii="Times New Roman" w:hAnsi="Times New Roman" w:cs="Times New Roman"/>
                <w:spacing w:val="-4"/>
                <w:sz w:val="24"/>
                <w:szCs w:val="24"/>
              </w:rPr>
              <w:t xml:space="preserve"> </w:t>
            </w:r>
            <w:proofErr w:type="spellStart"/>
            <w:r w:rsidRPr="005471C7">
              <w:rPr>
                <w:rFonts w:ascii="Times New Roman" w:hAnsi="Times New Roman" w:cs="Times New Roman"/>
                <w:sz w:val="24"/>
                <w:szCs w:val="24"/>
              </w:rPr>
              <w:t>electrică</w:t>
            </w:r>
            <w:proofErr w:type="spellEnd"/>
            <w:r w:rsidRPr="005471C7">
              <w:rPr>
                <w:rFonts w:ascii="Times New Roman" w:hAnsi="Times New Roman" w:cs="Times New Roman"/>
                <w:spacing w:val="-2"/>
                <w:sz w:val="24"/>
                <w:szCs w:val="24"/>
              </w:rPr>
              <w:t xml:space="preserve"> </w:t>
            </w:r>
            <w:r w:rsidRPr="005471C7">
              <w:rPr>
                <w:rFonts w:ascii="Times New Roman" w:hAnsi="Times New Roman" w:cs="Times New Roman"/>
                <w:sz w:val="24"/>
                <w:szCs w:val="24"/>
              </w:rPr>
              <w:t>din</w:t>
            </w:r>
            <w:r w:rsidRPr="005471C7">
              <w:rPr>
                <w:rFonts w:ascii="Times New Roman" w:hAnsi="Times New Roman" w:cs="Times New Roman"/>
                <w:spacing w:val="-2"/>
                <w:sz w:val="24"/>
                <w:szCs w:val="24"/>
              </w:rPr>
              <w:t xml:space="preserve"> </w:t>
            </w:r>
            <w:proofErr w:type="spellStart"/>
            <w:r w:rsidRPr="005471C7">
              <w:rPr>
                <w:rFonts w:ascii="Times New Roman" w:hAnsi="Times New Roman" w:cs="Times New Roman"/>
                <w:sz w:val="24"/>
                <w:szCs w:val="24"/>
              </w:rPr>
              <w:t>surse</w:t>
            </w:r>
            <w:proofErr w:type="spellEnd"/>
            <w:r w:rsidRPr="005471C7">
              <w:rPr>
                <w:rFonts w:ascii="Times New Roman" w:hAnsi="Times New Roman" w:cs="Times New Roman"/>
                <w:spacing w:val="-2"/>
                <w:sz w:val="24"/>
                <w:szCs w:val="24"/>
              </w:rPr>
              <w:t xml:space="preserve"> </w:t>
            </w:r>
            <w:proofErr w:type="spellStart"/>
            <w:r w:rsidRPr="005471C7">
              <w:rPr>
                <w:rFonts w:ascii="Times New Roman" w:hAnsi="Times New Roman" w:cs="Times New Roman"/>
                <w:sz w:val="24"/>
                <w:szCs w:val="24"/>
              </w:rPr>
              <w:t>regenerabile</w:t>
            </w:r>
            <w:proofErr w:type="spellEnd"/>
          </w:p>
        </w:tc>
        <w:tc>
          <w:tcPr>
            <w:tcW w:w="1980" w:type="dxa"/>
          </w:tcPr>
          <w:p w14:paraId="43824E16" w14:textId="77777777" w:rsidR="007719F6" w:rsidRPr="005471C7" w:rsidRDefault="007719F6" w:rsidP="008B13B7">
            <w:pPr>
              <w:pStyle w:val="TableParagraph"/>
              <w:ind w:right="425"/>
              <w:jc w:val="center"/>
              <w:rPr>
                <w:rFonts w:ascii="Times New Roman" w:hAnsi="Times New Roman" w:cs="Times New Roman"/>
                <w:sz w:val="24"/>
                <w:szCs w:val="24"/>
              </w:rPr>
            </w:pPr>
            <w:r w:rsidRPr="005471C7">
              <w:rPr>
                <w:rFonts w:ascii="Times New Roman" w:hAnsi="Times New Roman" w:cs="Times New Roman"/>
                <w:sz w:val="24"/>
                <w:szCs w:val="24"/>
              </w:rPr>
              <w:t>MWh/an</w:t>
            </w:r>
          </w:p>
        </w:tc>
        <w:tc>
          <w:tcPr>
            <w:tcW w:w="1440" w:type="dxa"/>
          </w:tcPr>
          <w:p w14:paraId="78FA74EF" w14:textId="77777777" w:rsidR="007719F6" w:rsidRPr="00F93262" w:rsidRDefault="007719F6" w:rsidP="008B13B7">
            <w:pPr>
              <w:pStyle w:val="TableParagraph"/>
              <w:ind w:right="425"/>
              <w:jc w:val="center"/>
              <w:rPr>
                <w:rFonts w:ascii="Times New Roman" w:hAnsi="Times New Roman" w:cs="Times New Roman"/>
                <w:color w:val="FF0000"/>
                <w:sz w:val="24"/>
                <w:szCs w:val="24"/>
              </w:rPr>
            </w:pPr>
            <w:r>
              <w:rPr>
                <w:rFonts w:ascii="Times New Roman" w:hAnsi="Times New Roman" w:cs="Times New Roman"/>
                <w:sz w:val="24"/>
                <w:szCs w:val="24"/>
              </w:rPr>
              <w:t>205,338</w:t>
            </w:r>
          </w:p>
        </w:tc>
      </w:tr>
      <w:tr w:rsidR="007719F6" w:rsidRPr="005471C7" w14:paraId="11CF9A36" w14:textId="77777777" w:rsidTr="008B13B7">
        <w:trPr>
          <w:trHeight w:val="374"/>
        </w:trPr>
        <w:tc>
          <w:tcPr>
            <w:tcW w:w="4500" w:type="dxa"/>
          </w:tcPr>
          <w:p w14:paraId="2B88FA53" w14:textId="77777777" w:rsidR="007719F6" w:rsidRPr="007719F6" w:rsidRDefault="007719F6" w:rsidP="008B13B7">
            <w:pPr>
              <w:pStyle w:val="TableParagraph"/>
              <w:ind w:left="176" w:right="140"/>
              <w:jc w:val="both"/>
              <w:rPr>
                <w:rFonts w:ascii="Times New Roman" w:hAnsi="Times New Roman" w:cs="Times New Roman"/>
                <w:sz w:val="24"/>
                <w:szCs w:val="24"/>
                <w:lang w:val="pt-BR"/>
              </w:rPr>
            </w:pPr>
            <w:r w:rsidRPr="007719F6">
              <w:rPr>
                <w:rFonts w:ascii="Times New Roman" w:hAnsi="Times New Roman" w:cs="Times New Roman"/>
                <w:sz w:val="24"/>
                <w:szCs w:val="24"/>
                <w:lang w:val="pt-BR"/>
              </w:rPr>
              <w:t>Producția</w:t>
            </w:r>
            <w:r w:rsidRPr="007719F6">
              <w:rPr>
                <w:rFonts w:ascii="Times New Roman" w:hAnsi="Times New Roman" w:cs="Times New Roman"/>
                <w:spacing w:val="-2"/>
                <w:sz w:val="24"/>
                <w:szCs w:val="24"/>
                <w:lang w:val="pt-BR"/>
              </w:rPr>
              <w:t xml:space="preserve"> </w:t>
            </w:r>
            <w:r w:rsidRPr="007719F6">
              <w:rPr>
                <w:rFonts w:ascii="Times New Roman" w:hAnsi="Times New Roman" w:cs="Times New Roman"/>
                <w:sz w:val="24"/>
                <w:szCs w:val="24"/>
                <w:lang w:val="pt-BR"/>
              </w:rPr>
              <w:t>totală</w:t>
            </w:r>
            <w:r w:rsidRPr="007719F6">
              <w:rPr>
                <w:rFonts w:ascii="Times New Roman" w:hAnsi="Times New Roman" w:cs="Times New Roman"/>
                <w:spacing w:val="-2"/>
                <w:sz w:val="24"/>
                <w:szCs w:val="24"/>
                <w:lang w:val="pt-BR"/>
              </w:rPr>
              <w:t xml:space="preserve"> </w:t>
            </w:r>
            <w:r w:rsidRPr="007719F6">
              <w:rPr>
                <w:rFonts w:ascii="Times New Roman" w:hAnsi="Times New Roman" w:cs="Times New Roman"/>
                <w:sz w:val="24"/>
                <w:szCs w:val="24"/>
                <w:lang w:val="pt-BR"/>
              </w:rPr>
              <w:t>de</w:t>
            </w:r>
            <w:r w:rsidRPr="007719F6">
              <w:rPr>
                <w:rFonts w:ascii="Times New Roman" w:hAnsi="Times New Roman" w:cs="Times New Roman"/>
                <w:spacing w:val="-2"/>
                <w:sz w:val="24"/>
                <w:szCs w:val="24"/>
                <w:lang w:val="pt-BR"/>
              </w:rPr>
              <w:t xml:space="preserve"> </w:t>
            </w:r>
            <w:r w:rsidRPr="007719F6">
              <w:rPr>
                <w:rFonts w:ascii="Times New Roman" w:hAnsi="Times New Roman" w:cs="Times New Roman"/>
                <w:sz w:val="24"/>
                <w:szCs w:val="24"/>
                <w:lang w:val="pt-BR"/>
              </w:rPr>
              <w:t>energie</w:t>
            </w:r>
            <w:r w:rsidRPr="007719F6">
              <w:rPr>
                <w:rFonts w:ascii="Times New Roman" w:hAnsi="Times New Roman" w:cs="Times New Roman"/>
                <w:spacing w:val="-4"/>
                <w:sz w:val="24"/>
                <w:szCs w:val="24"/>
                <w:lang w:val="pt-BR"/>
              </w:rPr>
              <w:t xml:space="preserve"> </w:t>
            </w:r>
            <w:r w:rsidRPr="007719F6">
              <w:rPr>
                <w:rFonts w:ascii="Times New Roman" w:hAnsi="Times New Roman" w:cs="Times New Roman"/>
                <w:sz w:val="24"/>
                <w:szCs w:val="24"/>
                <w:lang w:val="pt-BR"/>
              </w:rPr>
              <w:t>electrică</w:t>
            </w:r>
            <w:r w:rsidRPr="007719F6">
              <w:rPr>
                <w:rFonts w:ascii="Times New Roman" w:hAnsi="Times New Roman" w:cs="Times New Roman"/>
                <w:spacing w:val="-2"/>
                <w:sz w:val="24"/>
                <w:szCs w:val="24"/>
                <w:lang w:val="pt-BR"/>
              </w:rPr>
              <w:t xml:space="preserve"> </w:t>
            </w:r>
            <w:r w:rsidRPr="007719F6">
              <w:rPr>
                <w:rFonts w:ascii="Times New Roman" w:hAnsi="Times New Roman" w:cs="Times New Roman"/>
                <w:sz w:val="24"/>
                <w:szCs w:val="24"/>
                <w:lang w:val="pt-BR"/>
              </w:rPr>
              <w:t>din</w:t>
            </w:r>
            <w:r w:rsidRPr="007719F6">
              <w:rPr>
                <w:rFonts w:ascii="Times New Roman" w:hAnsi="Times New Roman" w:cs="Times New Roman"/>
                <w:spacing w:val="-2"/>
                <w:sz w:val="24"/>
                <w:szCs w:val="24"/>
                <w:lang w:val="pt-BR"/>
              </w:rPr>
              <w:t xml:space="preserve"> </w:t>
            </w:r>
            <w:r w:rsidRPr="007719F6">
              <w:rPr>
                <w:rFonts w:ascii="Times New Roman" w:hAnsi="Times New Roman" w:cs="Times New Roman"/>
                <w:sz w:val="24"/>
                <w:szCs w:val="24"/>
                <w:lang w:val="pt-BR"/>
              </w:rPr>
              <w:t>surse</w:t>
            </w:r>
            <w:r w:rsidRPr="007719F6">
              <w:rPr>
                <w:rFonts w:ascii="Times New Roman" w:hAnsi="Times New Roman" w:cs="Times New Roman"/>
                <w:spacing w:val="-4"/>
                <w:sz w:val="24"/>
                <w:szCs w:val="24"/>
                <w:lang w:val="pt-BR"/>
              </w:rPr>
              <w:t xml:space="preserve"> </w:t>
            </w:r>
            <w:r w:rsidRPr="007719F6">
              <w:rPr>
                <w:rFonts w:ascii="Times New Roman" w:hAnsi="Times New Roman" w:cs="Times New Roman"/>
                <w:sz w:val="24"/>
                <w:szCs w:val="24"/>
                <w:lang w:val="pt-BR"/>
              </w:rPr>
              <w:t>regenerabile pentru perioada de referință</w:t>
            </w:r>
          </w:p>
        </w:tc>
        <w:tc>
          <w:tcPr>
            <w:tcW w:w="1980" w:type="dxa"/>
          </w:tcPr>
          <w:p w14:paraId="40F7FBD9" w14:textId="77777777" w:rsidR="007719F6" w:rsidRPr="005471C7" w:rsidRDefault="007719F6" w:rsidP="008B13B7">
            <w:pPr>
              <w:pStyle w:val="TableParagraph"/>
              <w:ind w:right="425"/>
              <w:jc w:val="center"/>
              <w:rPr>
                <w:rFonts w:ascii="Times New Roman" w:hAnsi="Times New Roman" w:cs="Times New Roman"/>
                <w:sz w:val="24"/>
                <w:szCs w:val="24"/>
              </w:rPr>
            </w:pPr>
            <w:r w:rsidRPr="005471C7">
              <w:rPr>
                <w:rFonts w:ascii="Times New Roman" w:hAnsi="Times New Roman" w:cs="Times New Roman"/>
                <w:sz w:val="24"/>
                <w:szCs w:val="24"/>
              </w:rPr>
              <w:t>MWh</w:t>
            </w:r>
          </w:p>
        </w:tc>
        <w:tc>
          <w:tcPr>
            <w:tcW w:w="1440" w:type="dxa"/>
          </w:tcPr>
          <w:p w14:paraId="0485886E" w14:textId="77777777" w:rsidR="007719F6" w:rsidRPr="00F93262" w:rsidRDefault="007719F6" w:rsidP="008B13B7">
            <w:pPr>
              <w:pStyle w:val="TableParagraph"/>
              <w:ind w:right="425"/>
              <w:jc w:val="center"/>
              <w:rPr>
                <w:rFonts w:ascii="Times New Roman" w:hAnsi="Times New Roman" w:cs="Times New Roman"/>
                <w:color w:val="FF0000"/>
                <w:sz w:val="24"/>
                <w:szCs w:val="24"/>
              </w:rPr>
            </w:pPr>
            <w:r>
              <w:rPr>
                <w:rFonts w:ascii="Times New Roman" w:hAnsi="Times New Roman" w:cs="Times New Roman"/>
                <w:sz w:val="24"/>
                <w:szCs w:val="24"/>
              </w:rPr>
              <w:t>4.106,76</w:t>
            </w:r>
          </w:p>
        </w:tc>
      </w:tr>
      <w:tr w:rsidR="007719F6" w:rsidRPr="005471C7" w14:paraId="4BFC21CA" w14:textId="77777777" w:rsidTr="008B13B7">
        <w:trPr>
          <w:trHeight w:val="374"/>
        </w:trPr>
        <w:tc>
          <w:tcPr>
            <w:tcW w:w="4500" w:type="dxa"/>
          </w:tcPr>
          <w:p w14:paraId="645BD093" w14:textId="77777777" w:rsidR="007719F6" w:rsidRPr="007719F6" w:rsidRDefault="007719F6" w:rsidP="008B13B7">
            <w:pPr>
              <w:pStyle w:val="TableParagraph"/>
              <w:ind w:left="176" w:right="425"/>
              <w:rPr>
                <w:rFonts w:ascii="Times New Roman" w:hAnsi="Times New Roman" w:cs="Times New Roman"/>
                <w:sz w:val="24"/>
                <w:szCs w:val="24"/>
                <w:lang w:val="pt-BR"/>
              </w:rPr>
            </w:pPr>
            <w:r w:rsidRPr="007719F6">
              <w:rPr>
                <w:rFonts w:ascii="Times New Roman" w:hAnsi="Times New Roman" w:cs="Times New Roman"/>
                <w:sz w:val="24"/>
                <w:szCs w:val="24"/>
                <w:lang w:val="pt-BR"/>
              </w:rPr>
              <w:t>Factorul de capacitate al centralei</w:t>
            </w:r>
          </w:p>
        </w:tc>
        <w:tc>
          <w:tcPr>
            <w:tcW w:w="1980" w:type="dxa"/>
          </w:tcPr>
          <w:p w14:paraId="315D71C4" w14:textId="77777777" w:rsidR="007719F6" w:rsidRPr="005471C7" w:rsidRDefault="007719F6" w:rsidP="008B13B7">
            <w:pPr>
              <w:pStyle w:val="TableParagraph"/>
              <w:ind w:right="425"/>
              <w:jc w:val="center"/>
              <w:rPr>
                <w:rFonts w:ascii="Times New Roman" w:hAnsi="Times New Roman" w:cs="Times New Roman"/>
                <w:sz w:val="24"/>
                <w:szCs w:val="24"/>
              </w:rPr>
            </w:pPr>
            <w:r w:rsidRPr="005471C7">
              <w:rPr>
                <w:rFonts w:ascii="Times New Roman" w:hAnsi="Times New Roman" w:cs="Times New Roman"/>
                <w:sz w:val="24"/>
                <w:szCs w:val="24"/>
              </w:rPr>
              <w:t>%</w:t>
            </w:r>
          </w:p>
        </w:tc>
        <w:tc>
          <w:tcPr>
            <w:tcW w:w="1440" w:type="dxa"/>
          </w:tcPr>
          <w:p w14:paraId="68E2484A" w14:textId="77777777" w:rsidR="007719F6" w:rsidRPr="00F93262" w:rsidRDefault="007719F6" w:rsidP="008B13B7">
            <w:pPr>
              <w:pStyle w:val="TableParagraph"/>
              <w:ind w:right="425"/>
              <w:jc w:val="center"/>
              <w:rPr>
                <w:rFonts w:ascii="Times New Roman" w:hAnsi="Times New Roman" w:cs="Times New Roman"/>
                <w:color w:val="FF0000"/>
                <w:sz w:val="24"/>
                <w:szCs w:val="24"/>
              </w:rPr>
            </w:pPr>
            <w:r>
              <w:rPr>
                <w:rFonts w:ascii="Times New Roman" w:hAnsi="Times New Roman" w:cs="Times New Roman"/>
                <w:sz w:val="24"/>
                <w:szCs w:val="24"/>
              </w:rPr>
              <w:t>15,63</w:t>
            </w:r>
          </w:p>
        </w:tc>
      </w:tr>
    </w:tbl>
    <w:p w14:paraId="22A9133C" w14:textId="77777777" w:rsidR="007719F6" w:rsidRDefault="007719F6" w:rsidP="007719F6">
      <w:pPr>
        <w:jc w:val="both"/>
        <w:rPr>
          <w:rFonts w:ascii="Times New Roman" w:hAnsi="Times New Roman" w:cs="Times New Roman"/>
        </w:rPr>
      </w:pPr>
    </w:p>
    <w:p w14:paraId="4B5397E6" w14:textId="77777777" w:rsidR="007719F6" w:rsidRDefault="007719F6" w:rsidP="007719F6">
      <w:pPr>
        <w:jc w:val="both"/>
        <w:rPr>
          <w:rFonts w:ascii="Times New Roman" w:hAnsi="Times New Roman" w:cs="Times New Roman"/>
          <w:b/>
          <w:bCs/>
        </w:rPr>
      </w:pPr>
      <w:r w:rsidRPr="0098226D">
        <w:rPr>
          <w:rFonts w:ascii="Times New Roman" w:hAnsi="Times New Roman" w:cs="Times New Roman"/>
          <w:b/>
          <w:bCs/>
        </w:rPr>
        <w:t>Indicatori economici:</w:t>
      </w:r>
    </w:p>
    <w:tbl>
      <w:tblPr>
        <w:tblStyle w:val="TableGridLight"/>
        <w:tblW w:w="5000" w:type="pct"/>
        <w:tblLook w:val="01E0" w:firstRow="1" w:lastRow="1" w:firstColumn="1" w:lastColumn="1" w:noHBand="0" w:noVBand="0"/>
      </w:tblPr>
      <w:tblGrid>
        <w:gridCol w:w="3560"/>
        <w:gridCol w:w="2348"/>
        <w:gridCol w:w="1782"/>
        <w:gridCol w:w="2059"/>
      </w:tblGrid>
      <w:tr w:rsidR="007719F6" w:rsidRPr="00F93262" w14:paraId="357AE489" w14:textId="77777777" w:rsidTr="008B13B7">
        <w:trPr>
          <w:trHeight w:val="374"/>
          <w:tblHeader/>
        </w:trPr>
        <w:tc>
          <w:tcPr>
            <w:tcW w:w="1826" w:type="pct"/>
            <w:vAlign w:val="center"/>
          </w:tcPr>
          <w:p w14:paraId="60F727BF" w14:textId="77777777" w:rsidR="007719F6" w:rsidRPr="00F93262" w:rsidRDefault="007719F6" w:rsidP="008B13B7">
            <w:pPr>
              <w:pStyle w:val="TableParagraph"/>
              <w:ind w:right="425"/>
              <w:jc w:val="center"/>
              <w:rPr>
                <w:rFonts w:ascii="Times New Roman" w:hAnsi="Times New Roman" w:cs="Times New Roman"/>
                <w:b/>
                <w:sz w:val="24"/>
                <w:szCs w:val="24"/>
              </w:rPr>
            </w:pPr>
            <w:proofErr w:type="spellStart"/>
            <w:r w:rsidRPr="00F93262">
              <w:rPr>
                <w:rFonts w:ascii="Times New Roman" w:hAnsi="Times New Roman" w:cs="Times New Roman"/>
                <w:b/>
                <w:sz w:val="24"/>
                <w:szCs w:val="24"/>
              </w:rPr>
              <w:t>Valoarea</w:t>
            </w:r>
            <w:proofErr w:type="spellEnd"/>
            <w:r w:rsidRPr="00F93262">
              <w:rPr>
                <w:rFonts w:ascii="Times New Roman" w:hAnsi="Times New Roman" w:cs="Times New Roman"/>
                <w:b/>
                <w:sz w:val="24"/>
                <w:szCs w:val="24"/>
              </w:rPr>
              <w:t xml:space="preserve"> </w:t>
            </w:r>
            <w:proofErr w:type="spellStart"/>
            <w:r w:rsidRPr="00F93262">
              <w:rPr>
                <w:rFonts w:ascii="Times New Roman" w:hAnsi="Times New Roman" w:cs="Times New Roman"/>
                <w:b/>
                <w:sz w:val="24"/>
                <w:szCs w:val="24"/>
              </w:rPr>
              <w:t>investiției</w:t>
            </w:r>
            <w:proofErr w:type="spellEnd"/>
          </w:p>
        </w:tc>
        <w:tc>
          <w:tcPr>
            <w:tcW w:w="1204" w:type="pct"/>
            <w:vAlign w:val="center"/>
          </w:tcPr>
          <w:p w14:paraId="04BCB863" w14:textId="77777777" w:rsidR="007719F6" w:rsidRPr="00F93262" w:rsidRDefault="007719F6" w:rsidP="008B13B7">
            <w:pPr>
              <w:pStyle w:val="TableParagraph"/>
              <w:ind w:right="-5"/>
              <w:jc w:val="center"/>
              <w:rPr>
                <w:rFonts w:ascii="Times New Roman" w:hAnsi="Times New Roman" w:cs="Times New Roman"/>
                <w:b/>
                <w:sz w:val="24"/>
                <w:szCs w:val="24"/>
              </w:rPr>
            </w:pPr>
            <w:proofErr w:type="spellStart"/>
            <w:r w:rsidRPr="00F93262">
              <w:rPr>
                <w:rFonts w:ascii="Times New Roman" w:hAnsi="Times New Roman" w:cs="Times New Roman"/>
                <w:b/>
                <w:sz w:val="24"/>
                <w:szCs w:val="24"/>
              </w:rPr>
              <w:t>Valoare</w:t>
            </w:r>
            <w:proofErr w:type="spellEnd"/>
            <w:r w:rsidRPr="00F93262">
              <w:rPr>
                <w:rFonts w:ascii="Times New Roman" w:hAnsi="Times New Roman" w:cs="Times New Roman"/>
                <w:b/>
                <w:sz w:val="24"/>
                <w:szCs w:val="24"/>
              </w:rPr>
              <w:t xml:space="preserve"> </w:t>
            </w:r>
            <w:proofErr w:type="spellStart"/>
            <w:r w:rsidRPr="00F93262">
              <w:rPr>
                <w:rFonts w:ascii="Times New Roman" w:hAnsi="Times New Roman" w:cs="Times New Roman"/>
                <w:b/>
                <w:sz w:val="24"/>
                <w:szCs w:val="24"/>
              </w:rPr>
              <w:t>fără</w:t>
            </w:r>
            <w:proofErr w:type="spellEnd"/>
            <w:r w:rsidRPr="00F93262">
              <w:rPr>
                <w:rFonts w:ascii="Times New Roman" w:hAnsi="Times New Roman" w:cs="Times New Roman"/>
                <w:b/>
                <w:sz w:val="24"/>
                <w:szCs w:val="24"/>
              </w:rPr>
              <w:t xml:space="preserve"> TVA </w:t>
            </w:r>
          </w:p>
          <w:p w14:paraId="56FA53F4" w14:textId="77777777" w:rsidR="007719F6" w:rsidRPr="00F93262" w:rsidRDefault="007719F6" w:rsidP="008B13B7">
            <w:pPr>
              <w:pStyle w:val="TableParagraph"/>
              <w:ind w:right="-5"/>
              <w:jc w:val="center"/>
              <w:rPr>
                <w:rFonts w:ascii="Times New Roman" w:hAnsi="Times New Roman" w:cs="Times New Roman"/>
                <w:b/>
                <w:sz w:val="24"/>
                <w:szCs w:val="24"/>
              </w:rPr>
            </w:pPr>
            <w:r w:rsidRPr="00F93262">
              <w:rPr>
                <w:rFonts w:ascii="Times New Roman" w:hAnsi="Times New Roman" w:cs="Times New Roman"/>
                <w:b/>
                <w:sz w:val="24"/>
                <w:szCs w:val="24"/>
              </w:rPr>
              <w:t>- RON -</w:t>
            </w:r>
          </w:p>
        </w:tc>
        <w:tc>
          <w:tcPr>
            <w:tcW w:w="914" w:type="pct"/>
            <w:vAlign w:val="center"/>
          </w:tcPr>
          <w:p w14:paraId="5C739500" w14:textId="77777777" w:rsidR="007719F6" w:rsidRPr="00F93262" w:rsidRDefault="007719F6" w:rsidP="008B13B7">
            <w:pPr>
              <w:pStyle w:val="TableParagraph"/>
              <w:ind w:right="-5"/>
              <w:jc w:val="center"/>
              <w:rPr>
                <w:rFonts w:ascii="Times New Roman" w:hAnsi="Times New Roman" w:cs="Times New Roman"/>
                <w:b/>
                <w:sz w:val="24"/>
                <w:szCs w:val="24"/>
              </w:rPr>
            </w:pPr>
            <w:r w:rsidRPr="00F93262">
              <w:rPr>
                <w:rFonts w:ascii="Times New Roman" w:hAnsi="Times New Roman" w:cs="Times New Roman"/>
                <w:b/>
                <w:sz w:val="24"/>
                <w:szCs w:val="24"/>
              </w:rPr>
              <w:t>TVA</w:t>
            </w:r>
          </w:p>
          <w:p w14:paraId="59280747" w14:textId="77777777" w:rsidR="007719F6" w:rsidRPr="00F93262" w:rsidRDefault="007719F6" w:rsidP="008B13B7">
            <w:pPr>
              <w:pStyle w:val="TableParagraph"/>
              <w:ind w:right="-5"/>
              <w:jc w:val="center"/>
              <w:rPr>
                <w:rFonts w:ascii="Times New Roman" w:hAnsi="Times New Roman" w:cs="Times New Roman"/>
                <w:b/>
                <w:sz w:val="24"/>
                <w:szCs w:val="24"/>
              </w:rPr>
            </w:pPr>
            <w:r w:rsidRPr="00F93262">
              <w:rPr>
                <w:rFonts w:ascii="Times New Roman" w:hAnsi="Times New Roman" w:cs="Times New Roman"/>
                <w:b/>
                <w:sz w:val="24"/>
                <w:szCs w:val="24"/>
              </w:rPr>
              <w:t>- RON -</w:t>
            </w:r>
          </w:p>
        </w:tc>
        <w:tc>
          <w:tcPr>
            <w:tcW w:w="1056" w:type="pct"/>
            <w:vAlign w:val="center"/>
          </w:tcPr>
          <w:p w14:paraId="6FAC064E" w14:textId="77777777" w:rsidR="007719F6" w:rsidRPr="00F93262" w:rsidRDefault="007719F6" w:rsidP="008B13B7">
            <w:pPr>
              <w:pStyle w:val="TableParagraph"/>
              <w:ind w:right="-5"/>
              <w:jc w:val="center"/>
              <w:rPr>
                <w:rFonts w:ascii="Times New Roman" w:hAnsi="Times New Roman" w:cs="Times New Roman"/>
                <w:b/>
                <w:sz w:val="24"/>
                <w:szCs w:val="24"/>
              </w:rPr>
            </w:pPr>
            <w:proofErr w:type="spellStart"/>
            <w:r w:rsidRPr="00F93262">
              <w:rPr>
                <w:rFonts w:ascii="Times New Roman" w:hAnsi="Times New Roman" w:cs="Times New Roman"/>
                <w:b/>
                <w:sz w:val="24"/>
                <w:szCs w:val="24"/>
              </w:rPr>
              <w:t>Valoare</w:t>
            </w:r>
            <w:proofErr w:type="spellEnd"/>
            <w:r w:rsidRPr="00F93262">
              <w:rPr>
                <w:rFonts w:ascii="Times New Roman" w:hAnsi="Times New Roman" w:cs="Times New Roman"/>
                <w:b/>
                <w:sz w:val="24"/>
                <w:szCs w:val="24"/>
              </w:rPr>
              <w:t xml:space="preserve"> cu TVA - RON -</w:t>
            </w:r>
          </w:p>
        </w:tc>
      </w:tr>
      <w:tr w:rsidR="007719F6" w:rsidRPr="00F93262" w14:paraId="0DEB12A6" w14:textId="77777777" w:rsidTr="008B13B7">
        <w:trPr>
          <w:trHeight w:val="395"/>
        </w:trPr>
        <w:tc>
          <w:tcPr>
            <w:tcW w:w="1826" w:type="pct"/>
          </w:tcPr>
          <w:p w14:paraId="469E1B89" w14:textId="77777777" w:rsidR="007719F6" w:rsidRPr="00F93262" w:rsidRDefault="007719F6" w:rsidP="008B13B7">
            <w:pPr>
              <w:pStyle w:val="TableParagraph"/>
              <w:ind w:left="176" w:right="140"/>
              <w:jc w:val="both"/>
              <w:rPr>
                <w:rFonts w:ascii="Times New Roman" w:hAnsi="Times New Roman" w:cs="Times New Roman"/>
                <w:sz w:val="24"/>
                <w:szCs w:val="24"/>
              </w:rPr>
            </w:pPr>
            <w:r w:rsidRPr="00F93262">
              <w:rPr>
                <w:rFonts w:ascii="Times New Roman" w:hAnsi="Times New Roman" w:cs="Times New Roman"/>
                <w:sz w:val="24"/>
                <w:szCs w:val="24"/>
              </w:rPr>
              <w:t>TOTAL</w:t>
            </w:r>
          </w:p>
        </w:tc>
        <w:tc>
          <w:tcPr>
            <w:tcW w:w="1204" w:type="pct"/>
          </w:tcPr>
          <w:p w14:paraId="3A93205A" w14:textId="77777777" w:rsidR="007719F6" w:rsidRPr="00DA0118" w:rsidRDefault="007719F6" w:rsidP="008B13B7">
            <w:pPr>
              <w:pStyle w:val="TableParagraph"/>
              <w:ind w:right="425"/>
              <w:jc w:val="right"/>
              <w:rPr>
                <w:rFonts w:ascii="Times New Roman" w:hAnsi="Times New Roman" w:cs="Times New Roman"/>
                <w:sz w:val="24"/>
                <w:szCs w:val="24"/>
              </w:rPr>
            </w:pPr>
            <w:r w:rsidRPr="00DA0118">
              <w:rPr>
                <w:rFonts w:ascii="Times New Roman" w:hAnsi="Times New Roman" w:cs="Times New Roman"/>
                <w:sz w:val="24"/>
                <w:szCs w:val="24"/>
              </w:rPr>
              <w:t>1.639.704,95</w:t>
            </w:r>
          </w:p>
        </w:tc>
        <w:tc>
          <w:tcPr>
            <w:tcW w:w="914" w:type="pct"/>
          </w:tcPr>
          <w:p w14:paraId="394CDE68" w14:textId="77777777" w:rsidR="007719F6" w:rsidRPr="00DA0118" w:rsidRDefault="007719F6" w:rsidP="008B13B7">
            <w:pPr>
              <w:pStyle w:val="TableParagraph"/>
              <w:ind w:right="425"/>
              <w:jc w:val="right"/>
              <w:rPr>
                <w:rFonts w:ascii="Times New Roman" w:hAnsi="Times New Roman" w:cs="Times New Roman"/>
                <w:sz w:val="24"/>
                <w:szCs w:val="24"/>
              </w:rPr>
            </w:pPr>
            <w:r w:rsidRPr="00DA0118">
              <w:rPr>
                <w:rFonts w:ascii="Times New Roman" w:hAnsi="Times New Roman" w:cs="Times New Roman"/>
                <w:sz w:val="24"/>
                <w:szCs w:val="24"/>
              </w:rPr>
              <w:t>309.618,76</w:t>
            </w:r>
          </w:p>
        </w:tc>
        <w:tc>
          <w:tcPr>
            <w:tcW w:w="1056" w:type="pct"/>
          </w:tcPr>
          <w:p w14:paraId="54FD2115" w14:textId="77777777" w:rsidR="007719F6" w:rsidRPr="00DA0118" w:rsidRDefault="007719F6" w:rsidP="008B13B7">
            <w:pPr>
              <w:pStyle w:val="TableParagraph"/>
              <w:ind w:right="425"/>
              <w:jc w:val="right"/>
              <w:rPr>
                <w:rFonts w:ascii="Times New Roman" w:hAnsi="Times New Roman" w:cs="Times New Roman"/>
                <w:sz w:val="24"/>
                <w:szCs w:val="24"/>
              </w:rPr>
            </w:pPr>
            <w:r w:rsidRPr="00DA0118">
              <w:rPr>
                <w:rFonts w:ascii="Times New Roman" w:hAnsi="Times New Roman" w:cs="Times New Roman"/>
                <w:sz w:val="24"/>
                <w:szCs w:val="24"/>
              </w:rPr>
              <w:t>1.949.323,71</w:t>
            </w:r>
          </w:p>
        </w:tc>
      </w:tr>
      <w:tr w:rsidR="007719F6" w:rsidRPr="00F93262" w14:paraId="191D2C68" w14:textId="77777777" w:rsidTr="008B13B7">
        <w:trPr>
          <w:trHeight w:val="350"/>
        </w:trPr>
        <w:tc>
          <w:tcPr>
            <w:tcW w:w="1826" w:type="pct"/>
          </w:tcPr>
          <w:p w14:paraId="0E3732FD" w14:textId="77777777" w:rsidR="007719F6" w:rsidRPr="00F93262" w:rsidRDefault="007719F6" w:rsidP="008B13B7">
            <w:pPr>
              <w:pStyle w:val="TableParagraph"/>
              <w:ind w:left="176" w:right="140"/>
              <w:jc w:val="both"/>
              <w:rPr>
                <w:rFonts w:ascii="Times New Roman" w:hAnsi="Times New Roman" w:cs="Times New Roman"/>
                <w:sz w:val="24"/>
                <w:szCs w:val="24"/>
              </w:rPr>
            </w:pPr>
            <w:r w:rsidRPr="00F93262">
              <w:rPr>
                <w:rFonts w:ascii="Times New Roman" w:hAnsi="Times New Roman" w:cs="Times New Roman"/>
                <w:sz w:val="24"/>
                <w:szCs w:val="24"/>
              </w:rPr>
              <w:t>Din care C+M</w:t>
            </w:r>
          </w:p>
        </w:tc>
        <w:tc>
          <w:tcPr>
            <w:tcW w:w="1204" w:type="pct"/>
          </w:tcPr>
          <w:p w14:paraId="76ABCEBA" w14:textId="77777777" w:rsidR="007719F6" w:rsidRPr="00DA0118" w:rsidRDefault="007719F6" w:rsidP="008B13B7">
            <w:pPr>
              <w:pStyle w:val="TableParagraph"/>
              <w:ind w:right="425"/>
              <w:jc w:val="right"/>
              <w:rPr>
                <w:rFonts w:ascii="Times New Roman" w:hAnsi="Times New Roman" w:cs="Times New Roman"/>
                <w:sz w:val="24"/>
                <w:szCs w:val="24"/>
              </w:rPr>
            </w:pPr>
            <w:r w:rsidRPr="00DA0118">
              <w:rPr>
                <w:rFonts w:ascii="Times New Roman" w:hAnsi="Times New Roman" w:cs="Times New Roman"/>
                <w:sz w:val="24"/>
                <w:szCs w:val="24"/>
              </w:rPr>
              <w:t>881.093,87</w:t>
            </w:r>
          </w:p>
        </w:tc>
        <w:tc>
          <w:tcPr>
            <w:tcW w:w="914" w:type="pct"/>
          </w:tcPr>
          <w:p w14:paraId="3826A5F7" w14:textId="77777777" w:rsidR="007719F6" w:rsidRPr="00DA0118" w:rsidRDefault="007719F6" w:rsidP="008B13B7">
            <w:pPr>
              <w:pStyle w:val="TableParagraph"/>
              <w:ind w:right="425"/>
              <w:jc w:val="right"/>
              <w:rPr>
                <w:rFonts w:ascii="Times New Roman" w:hAnsi="Times New Roman" w:cs="Times New Roman"/>
                <w:sz w:val="24"/>
                <w:szCs w:val="24"/>
              </w:rPr>
            </w:pPr>
            <w:r w:rsidRPr="00DA0118">
              <w:rPr>
                <w:rFonts w:ascii="Times New Roman" w:hAnsi="Times New Roman" w:cs="Times New Roman"/>
                <w:sz w:val="24"/>
                <w:szCs w:val="24"/>
              </w:rPr>
              <w:t>167.407,84</w:t>
            </w:r>
          </w:p>
        </w:tc>
        <w:tc>
          <w:tcPr>
            <w:tcW w:w="1056" w:type="pct"/>
          </w:tcPr>
          <w:p w14:paraId="3DB9B9E4" w14:textId="77777777" w:rsidR="007719F6" w:rsidRPr="00DA0118" w:rsidRDefault="007719F6" w:rsidP="008B13B7">
            <w:pPr>
              <w:pStyle w:val="TableParagraph"/>
              <w:ind w:right="425"/>
              <w:jc w:val="right"/>
              <w:rPr>
                <w:rFonts w:ascii="Times New Roman" w:hAnsi="Times New Roman" w:cs="Times New Roman"/>
                <w:sz w:val="24"/>
                <w:szCs w:val="24"/>
              </w:rPr>
            </w:pPr>
            <w:r w:rsidRPr="00DA0118">
              <w:rPr>
                <w:rFonts w:ascii="Times New Roman" w:hAnsi="Times New Roman" w:cs="Times New Roman"/>
                <w:sz w:val="24"/>
                <w:szCs w:val="24"/>
              </w:rPr>
              <w:t>1.048.501,71</w:t>
            </w:r>
          </w:p>
        </w:tc>
      </w:tr>
    </w:tbl>
    <w:p w14:paraId="0F3D5DB0" w14:textId="77777777" w:rsidR="007719F6" w:rsidRDefault="007719F6" w:rsidP="007719F6">
      <w:pPr>
        <w:jc w:val="both"/>
        <w:rPr>
          <w:rFonts w:ascii="Times New Roman" w:hAnsi="Times New Roman" w:cs="Times New Roman"/>
          <w:b/>
          <w:bCs/>
        </w:rPr>
      </w:pPr>
    </w:p>
    <w:p w14:paraId="403FDC7D" w14:textId="77777777" w:rsidR="007719F6" w:rsidRPr="0098226D" w:rsidRDefault="007719F6" w:rsidP="007719F6">
      <w:pPr>
        <w:jc w:val="both"/>
        <w:rPr>
          <w:rFonts w:ascii="Times New Roman" w:hAnsi="Times New Roman" w:cs="Times New Roman"/>
          <w:b/>
          <w:bCs/>
        </w:rPr>
      </w:pPr>
    </w:p>
    <w:tbl>
      <w:tblPr>
        <w:tblStyle w:val="TableGridLight"/>
        <w:tblW w:w="5000" w:type="pct"/>
        <w:tblLook w:val="01E0" w:firstRow="1" w:lastRow="1" w:firstColumn="1" w:lastColumn="1" w:noHBand="0" w:noVBand="0"/>
      </w:tblPr>
      <w:tblGrid>
        <w:gridCol w:w="3556"/>
        <w:gridCol w:w="2342"/>
        <w:gridCol w:w="1796"/>
        <w:gridCol w:w="2055"/>
      </w:tblGrid>
      <w:tr w:rsidR="007719F6" w:rsidRPr="005471C7" w14:paraId="5B8633A2" w14:textId="77777777" w:rsidTr="008B13B7">
        <w:trPr>
          <w:trHeight w:val="374"/>
          <w:tblHeader/>
        </w:trPr>
        <w:tc>
          <w:tcPr>
            <w:tcW w:w="1824" w:type="pct"/>
            <w:vAlign w:val="center"/>
          </w:tcPr>
          <w:p w14:paraId="6CFA800C" w14:textId="77777777" w:rsidR="007719F6" w:rsidRPr="005471C7" w:rsidRDefault="007719F6" w:rsidP="008B13B7">
            <w:pPr>
              <w:pStyle w:val="TableParagraph"/>
              <w:ind w:right="425"/>
              <w:jc w:val="center"/>
              <w:rPr>
                <w:rFonts w:ascii="Times New Roman" w:hAnsi="Times New Roman" w:cs="Times New Roman"/>
                <w:b/>
                <w:sz w:val="24"/>
                <w:szCs w:val="24"/>
              </w:rPr>
            </w:pPr>
            <w:proofErr w:type="spellStart"/>
            <w:r>
              <w:rPr>
                <w:rFonts w:ascii="Times New Roman" w:hAnsi="Times New Roman" w:cs="Times New Roman"/>
                <w:b/>
                <w:sz w:val="24"/>
                <w:szCs w:val="24"/>
              </w:rPr>
              <w:t>Surse</w:t>
            </w:r>
            <w:proofErr w:type="spellEnd"/>
            <w:r>
              <w:rPr>
                <w:rFonts w:ascii="Times New Roman" w:hAnsi="Times New Roman" w:cs="Times New Roman"/>
                <w:b/>
                <w:sz w:val="24"/>
                <w:szCs w:val="24"/>
              </w:rPr>
              <w:t xml:space="preserve"> de </w:t>
            </w:r>
            <w:proofErr w:type="spellStart"/>
            <w:r>
              <w:rPr>
                <w:rFonts w:ascii="Times New Roman" w:hAnsi="Times New Roman" w:cs="Times New Roman"/>
                <w:b/>
                <w:sz w:val="24"/>
                <w:szCs w:val="24"/>
              </w:rPr>
              <w:t>finanțare</w:t>
            </w:r>
            <w:proofErr w:type="spellEnd"/>
          </w:p>
        </w:tc>
        <w:tc>
          <w:tcPr>
            <w:tcW w:w="1201" w:type="pct"/>
            <w:vAlign w:val="center"/>
          </w:tcPr>
          <w:p w14:paraId="610F47FD" w14:textId="77777777" w:rsidR="007719F6" w:rsidRDefault="007719F6" w:rsidP="008B13B7">
            <w:pPr>
              <w:pStyle w:val="TableParagraph"/>
              <w:ind w:right="-5"/>
              <w:jc w:val="center"/>
              <w:rPr>
                <w:rFonts w:ascii="Times New Roman" w:hAnsi="Times New Roman" w:cs="Times New Roman"/>
                <w:b/>
                <w:sz w:val="24"/>
                <w:szCs w:val="24"/>
              </w:rPr>
            </w:pPr>
            <w:proofErr w:type="spellStart"/>
            <w:r>
              <w:rPr>
                <w:rFonts w:ascii="Times New Roman" w:hAnsi="Times New Roman" w:cs="Times New Roman"/>
                <w:b/>
                <w:sz w:val="24"/>
                <w:szCs w:val="24"/>
              </w:rPr>
              <w:t>Valoare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fără</w:t>
            </w:r>
            <w:proofErr w:type="spellEnd"/>
            <w:r>
              <w:rPr>
                <w:rFonts w:ascii="Times New Roman" w:hAnsi="Times New Roman" w:cs="Times New Roman"/>
                <w:b/>
                <w:sz w:val="24"/>
                <w:szCs w:val="24"/>
              </w:rPr>
              <w:t xml:space="preserve"> TVA </w:t>
            </w:r>
          </w:p>
          <w:p w14:paraId="2249AA06" w14:textId="77777777" w:rsidR="007719F6" w:rsidRPr="005471C7" w:rsidRDefault="007719F6" w:rsidP="008B13B7">
            <w:pPr>
              <w:pStyle w:val="TableParagraph"/>
              <w:ind w:right="-5"/>
              <w:jc w:val="center"/>
              <w:rPr>
                <w:rFonts w:ascii="Times New Roman" w:hAnsi="Times New Roman" w:cs="Times New Roman"/>
                <w:b/>
                <w:sz w:val="24"/>
                <w:szCs w:val="24"/>
              </w:rPr>
            </w:pPr>
            <w:r>
              <w:rPr>
                <w:rFonts w:ascii="Times New Roman" w:hAnsi="Times New Roman" w:cs="Times New Roman"/>
                <w:b/>
                <w:sz w:val="24"/>
                <w:szCs w:val="24"/>
              </w:rPr>
              <w:t>- RON -</w:t>
            </w:r>
          </w:p>
        </w:tc>
        <w:tc>
          <w:tcPr>
            <w:tcW w:w="921" w:type="pct"/>
            <w:vAlign w:val="center"/>
          </w:tcPr>
          <w:p w14:paraId="7F0C7E58" w14:textId="77777777" w:rsidR="007719F6" w:rsidRDefault="007719F6" w:rsidP="008B13B7">
            <w:pPr>
              <w:pStyle w:val="TableParagraph"/>
              <w:ind w:right="-5"/>
              <w:jc w:val="center"/>
              <w:rPr>
                <w:rFonts w:ascii="Times New Roman" w:hAnsi="Times New Roman" w:cs="Times New Roman"/>
                <w:b/>
                <w:sz w:val="24"/>
                <w:szCs w:val="24"/>
              </w:rPr>
            </w:pPr>
            <w:r>
              <w:rPr>
                <w:rFonts w:ascii="Times New Roman" w:hAnsi="Times New Roman" w:cs="Times New Roman"/>
                <w:b/>
                <w:sz w:val="24"/>
                <w:szCs w:val="24"/>
              </w:rPr>
              <w:t>TVA</w:t>
            </w:r>
          </w:p>
          <w:p w14:paraId="1D57F1D4" w14:textId="77777777" w:rsidR="007719F6" w:rsidRPr="005471C7" w:rsidRDefault="007719F6" w:rsidP="008B13B7">
            <w:pPr>
              <w:pStyle w:val="TableParagraph"/>
              <w:ind w:right="-5"/>
              <w:jc w:val="center"/>
              <w:rPr>
                <w:rFonts w:ascii="Times New Roman" w:hAnsi="Times New Roman" w:cs="Times New Roman"/>
                <w:b/>
                <w:sz w:val="24"/>
                <w:szCs w:val="24"/>
              </w:rPr>
            </w:pPr>
            <w:r>
              <w:rPr>
                <w:rFonts w:ascii="Times New Roman" w:hAnsi="Times New Roman" w:cs="Times New Roman"/>
                <w:b/>
                <w:sz w:val="24"/>
                <w:szCs w:val="24"/>
              </w:rPr>
              <w:t>- RON -</w:t>
            </w:r>
          </w:p>
        </w:tc>
        <w:tc>
          <w:tcPr>
            <w:tcW w:w="1054" w:type="pct"/>
            <w:vAlign w:val="center"/>
          </w:tcPr>
          <w:p w14:paraId="51E50F3B" w14:textId="77777777" w:rsidR="007719F6" w:rsidRPr="005471C7" w:rsidRDefault="007719F6" w:rsidP="008B13B7">
            <w:pPr>
              <w:pStyle w:val="TableParagraph"/>
              <w:ind w:right="-5"/>
              <w:jc w:val="center"/>
              <w:rPr>
                <w:rFonts w:ascii="Times New Roman" w:hAnsi="Times New Roman" w:cs="Times New Roman"/>
                <w:b/>
                <w:sz w:val="24"/>
                <w:szCs w:val="24"/>
              </w:rPr>
            </w:pPr>
            <w:proofErr w:type="spellStart"/>
            <w:r>
              <w:rPr>
                <w:rFonts w:ascii="Times New Roman" w:hAnsi="Times New Roman" w:cs="Times New Roman"/>
                <w:b/>
                <w:sz w:val="24"/>
                <w:szCs w:val="24"/>
              </w:rPr>
              <w:t>Valoare</w:t>
            </w:r>
            <w:proofErr w:type="spellEnd"/>
            <w:r>
              <w:rPr>
                <w:rFonts w:ascii="Times New Roman" w:hAnsi="Times New Roman" w:cs="Times New Roman"/>
                <w:b/>
                <w:sz w:val="24"/>
                <w:szCs w:val="24"/>
              </w:rPr>
              <w:t xml:space="preserve"> cu TVA - RON -</w:t>
            </w:r>
          </w:p>
        </w:tc>
      </w:tr>
      <w:tr w:rsidR="007719F6" w:rsidRPr="005471C7" w14:paraId="02A96581" w14:textId="77777777" w:rsidTr="008B13B7">
        <w:trPr>
          <w:trHeight w:val="395"/>
        </w:trPr>
        <w:tc>
          <w:tcPr>
            <w:tcW w:w="1824" w:type="pct"/>
          </w:tcPr>
          <w:p w14:paraId="4677A897" w14:textId="77777777" w:rsidR="007719F6" w:rsidRPr="005471C7" w:rsidRDefault="007719F6" w:rsidP="008B13B7">
            <w:pPr>
              <w:pStyle w:val="TableParagraph"/>
              <w:ind w:left="176" w:right="140"/>
              <w:jc w:val="both"/>
              <w:rPr>
                <w:rFonts w:ascii="Times New Roman" w:hAnsi="Times New Roman" w:cs="Times New Roman"/>
                <w:sz w:val="24"/>
                <w:szCs w:val="24"/>
              </w:rPr>
            </w:pPr>
            <w:proofErr w:type="spellStart"/>
            <w:r>
              <w:rPr>
                <w:rFonts w:ascii="Times New Roman" w:hAnsi="Times New Roman" w:cs="Times New Roman"/>
                <w:sz w:val="24"/>
                <w:szCs w:val="24"/>
              </w:rPr>
              <w:t>Valoarea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grantului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solicitat</w:t>
            </w:r>
            <w:proofErr w:type="spellEnd"/>
          </w:p>
        </w:tc>
        <w:tc>
          <w:tcPr>
            <w:tcW w:w="1201" w:type="pct"/>
          </w:tcPr>
          <w:p w14:paraId="778B816B" w14:textId="77777777" w:rsidR="007719F6" w:rsidRPr="00F93262" w:rsidRDefault="007719F6" w:rsidP="008B13B7">
            <w:pPr>
              <w:pStyle w:val="TableParagraph"/>
              <w:ind w:right="425"/>
              <w:jc w:val="right"/>
              <w:rPr>
                <w:rFonts w:ascii="Times New Roman" w:hAnsi="Times New Roman" w:cs="Times New Roman"/>
                <w:color w:val="FF0000"/>
                <w:sz w:val="24"/>
                <w:szCs w:val="24"/>
              </w:rPr>
            </w:pPr>
            <w:r>
              <w:rPr>
                <w:rFonts w:ascii="Times New Roman" w:hAnsi="Times New Roman" w:cs="Times New Roman"/>
                <w:sz w:val="24"/>
                <w:szCs w:val="24"/>
              </w:rPr>
              <w:t>820.626,00</w:t>
            </w:r>
          </w:p>
        </w:tc>
        <w:tc>
          <w:tcPr>
            <w:tcW w:w="921" w:type="pct"/>
          </w:tcPr>
          <w:p w14:paraId="3DF0DA89" w14:textId="77777777" w:rsidR="007719F6" w:rsidRPr="00F93262" w:rsidRDefault="007719F6" w:rsidP="008B13B7">
            <w:pPr>
              <w:pStyle w:val="TableParagraph"/>
              <w:ind w:right="425"/>
              <w:jc w:val="right"/>
              <w:rPr>
                <w:rFonts w:ascii="Times New Roman" w:hAnsi="Times New Roman" w:cs="Times New Roman"/>
                <w:color w:val="FF0000"/>
                <w:sz w:val="24"/>
                <w:szCs w:val="24"/>
              </w:rPr>
            </w:pPr>
            <w:r>
              <w:rPr>
                <w:rFonts w:ascii="Times New Roman" w:hAnsi="Times New Roman" w:cs="Times New Roman"/>
                <w:sz w:val="24"/>
                <w:szCs w:val="24"/>
              </w:rPr>
              <w:t>155.918,95</w:t>
            </w:r>
          </w:p>
        </w:tc>
        <w:tc>
          <w:tcPr>
            <w:tcW w:w="1054" w:type="pct"/>
          </w:tcPr>
          <w:p w14:paraId="5BFC8C90" w14:textId="77777777" w:rsidR="007719F6" w:rsidRPr="00F93262" w:rsidRDefault="007719F6" w:rsidP="008B13B7">
            <w:pPr>
              <w:pStyle w:val="TableParagraph"/>
              <w:ind w:right="425"/>
              <w:jc w:val="right"/>
              <w:rPr>
                <w:rFonts w:ascii="Times New Roman" w:hAnsi="Times New Roman" w:cs="Times New Roman"/>
                <w:color w:val="FF0000"/>
                <w:sz w:val="24"/>
                <w:szCs w:val="24"/>
              </w:rPr>
            </w:pPr>
            <w:r>
              <w:rPr>
                <w:rFonts w:ascii="Times New Roman" w:hAnsi="Times New Roman" w:cs="Times New Roman"/>
                <w:sz w:val="24"/>
                <w:szCs w:val="24"/>
              </w:rPr>
              <w:t>976.544,95</w:t>
            </w:r>
          </w:p>
        </w:tc>
      </w:tr>
      <w:tr w:rsidR="007719F6" w:rsidRPr="005471C7" w14:paraId="6C4AA064" w14:textId="77777777" w:rsidTr="008B13B7">
        <w:trPr>
          <w:trHeight w:val="350"/>
        </w:trPr>
        <w:tc>
          <w:tcPr>
            <w:tcW w:w="1824" w:type="pct"/>
          </w:tcPr>
          <w:p w14:paraId="37A7BCA3" w14:textId="77777777" w:rsidR="007719F6" w:rsidRPr="005471C7" w:rsidRDefault="007719F6" w:rsidP="008B13B7">
            <w:pPr>
              <w:pStyle w:val="TableParagraph"/>
              <w:ind w:left="176" w:right="140"/>
              <w:jc w:val="both"/>
              <w:rPr>
                <w:rFonts w:ascii="Times New Roman" w:hAnsi="Times New Roman" w:cs="Times New Roman"/>
                <w:sz w:val="24"/>
                <w:szCs w:val="24"/>
              </w:rPr>
            </w:pPr>
            <w:proofErr w:type="spellStart"/>
            <w:r>
              <w:rPr>
                <w:rFonts w:ascii="Times New Roman" w:hAnsi="Times New Roman" w:cs="Times New Roman"/>
                <w:sz w:val="24"/>
                <w:szCs w:val="24"/>
              </w:rPr>
              <w:t>Valoarea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contribuției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proprii</w:t>
            </w:r>
            <w:proofErr w:type="spellEnd"/>
          </w:p>
        </w:tc>
        <w:tc>
          <w:tcPr>
            <w:tcW w:w="1201" w:type="pct"/>
          </w:tcPr>
          <w:p w14:paraId="38FC8A97" w14:textId="77777777" w:rsidR="007719F6" w:rsidRPr="00DA0118" w:rsidRDefault="007719F6" w:rsidP="008B13B7">
            <w:pPr>
              <w:pStyle w:val="TableParagraph"/>
              <w:ind w:right="425"/>
              <w:jc w:val="right"/>
              <w:rPr>
                <w:rFonts w:ascii="Times New Roman" w:hAnsi="Times New Roman" w:cs="Times New Roman"/>
                <w:sz w:val="24"/>
                <w:szCs w:val="24"/>
              </w:rPr>
            </w:pPr>
            <w:r w:rsidRPr="00DA0118">
              <w:rPr>
                <w:rFonts w:ascii="Times New Roman" w:hAnsi="Times New Roman" w:cs="Times New Roman"/>
                <w:sz w:val="24"/>
                <w:szCs w:val="24"/>
              </w:rPr>
              <w:t>819.078,95</w:t>
            </w:r>
          </w:p>
        </w:tc>
        <w:tc>
          <w:tcPr>
            <w:tcW w:w="921" w:type="pct"/>
          </w:tcPr>
          <w:p w14:paraId="4B5D9760" w14:textId="77777777" w:rsidR="007719F6" w:rsidRPr="00DA0118" w:rsidRDefault="007719F6" w:rsidP="008B13B7">
            <w:pPr>
              <w:pStyle w:val="TableParagraph"/>
              <w:ind w:right="425"/>
              <w:jc w:val="center"/>
              <w:rPr>
                <w:rFonts w:ascii="Times New Roman" w:hAnsi="Times New Roman" w:cs="Times New Roman"/>
                <w:sz w:val="24"/>
                <w:szCs w:val="24"/>
              </w:rPr>
            </w:pPr>
            <w:r w:rsidRPr="00DA0118">
              <w:rPr>
                <w:rFonts w:ascii="Times New Roman" w:hAnsi="Times New Roman" w:cs="Times New Roman"/>
                <w:sz w:val="24"/>
                <w:szCs w:val="24"/>
              </w:rPr>
              <w:t>153.699,81</w:t>
            </w:r>
          </w:p>
        </w:tc>
        <w:tc>
          <w:tcPr>
            <w:tcW w:w="1054" w:type="pct"/>
          </w:tcPr>
          <w:p w14:paraId="60851384" w14:textId="77777777" w:rsidR="007719F6" w:rsidRPr="00DA0118" w:rsidRDefault="007719F6" w:rsidP="008B13B7">
            <w:pPr>
              <w:pStyle w:val="TableParagraph"/>
              <w:ind w:right="425"/>
              <w:jc w:val="right"/>
              <w:rPr>
                <w:rFonts w:ascii="Times New Roman" w:hAnsi="Times New Roman" w:cs="Times New Roman"/>
                <w:sz w:val="24"/>
                <w:szCs w:val="24"/>
              </w:rPr>
            </w:pPr>
            <w:r w:rsidRPr="00DA0118">
              <w:rPr>
                <w:rFonts w:ascii="Times New Roman" w:hAnsi="Times New Roman" w:cs="Times New Roman"/>
                <w:sz w:val="24"/>
                <w:szCs w:val="24"/>
              </w:rPr>
              <w:t>972.778,76</w:t>
            </w:r>
          </w:p>
        </w:tc>
      </w:tr>
      <w:tr w:rsidR="007719F6" w:rsidRPr="005471C7" w14:paraId="78EC50AB" w14:textId="77777777" w:rsidTr="008B13B7">
        <w:trPr>
          <w:trHeight w:val="350"/>
        </w:trPr>
        <w:tc>
          <w:tcPr>
            <w:tcW w:w="1824" w:type="pct"/>
          </w:tcPr>
          <w:p w14:paraId="05F81CAF" w14:textId="77777777" w:rsidR="007719F6" w:rsidRPr="00001C04" w:rsidRDefault="007719F6" w:rsidP="008B13B7">
            <w:pPr>
              <w:pStyle w:val="TableParagraph"/>
              <w:ind w:left="176" w:right="140"/>
              <w:jc w:val="both"/>
              <w:rPr>
                <w:rFonts w:ascii="Times New Roman" w:hAnsi="Times New Roman" w:cs="Times New Roman"/>
                <w:b/>
                <w:bCs/>
                <w:sz w:val="24"/>
                <w:szCs w:val="24"/>
              </w:rPr>
            </w:pPr>
            <w:r w:rsidRPr="00001C04">
              <w:rPr>
                <w:rFonts w:ascii="Times New Roman" w:hAnsi="Times New Roman" w:cs="Times New Roman"/>
                <w:b/>
                <w:bCs/>
                <w:sz w:val="24"/>
                <w:szCs w:val="24"/>
              </w:rPr>
              <w:t>TOTAL</w:t>
            </w:r>
          </w:p>
        </w:tc>
        <w:tc>
          <w:tcPr>
            <w:tcW w:w="1201" w:type="pct"/>
          </w:tcPr>
          <w:p w14:paraId="1A711EE6" w14:textId="77777777" w:rsidR="007719F6" w:rsidRPr="00DA0118" w:rsidRDefault="007719F6" w:rsidP="008B13B7">
            <w:pPr>
              <w:pStyle w:val="TableParagraph"/>
              <w:ind w:right="425"/>
              <w:jc w:val="right"/>
              <w:rPr>
                <w:rFonts w:ascii="Times New Roman" w:hAnsi="Times New Roman" w:cs="Times New Roman"/>
                <w:b/>
                <w:bCs/>
                <w:sz w:val="24"/>
                <w:szCs w:val="24"/>
              </w:rPr>
            </w:pPr>
            <w:r w:rsidRPr="00DA0118">
              <w:rPr>
                <w:rFonts w:ascii="Times New Roman" w:hAnsi="Times New Roman" w:cs="Times New Roman"/>
                <w:b/>
                <w:bCs/>
                <w:sz w:val="24"/>
                <w:szCs w:val="24"/>
              </w:rPr>
              <w:t>1.639.704,95</w:t>
            </w:r>
          </w:p>
        </w:tc>
        <w:tc>
          <w:tcPr>
            <w:tcW w:w="921" w:type="pct"/>
          </w:tcPr>
          <w:p w14:paraId="00BB0F50" w14:textId="77777777" w:rsidR="007719F6" w:rsidRPr="00DA0118" w:rsidRDefault="007719F6" w:rsidP="008B13B7">
            <w:pPr>
              <w:pStyle w:val="TableParagraph"/>
              <w:ind w:right="425"/>
              <w:jc w:val="right"/>
              <w:rPr>
                <w:rFonts w:ascii="Times New Roman" w:hAnsi="Times New Roman" w:cs="Times New Roman"/>
                <w:b/>
                <w:bCs/>
                <w:sz w:val="24"/>
                <w:szCs w:val="24"/>
              </w:rPr>
            </w:pPr>
            <w:r w:rsidRPr="00DA0118">
              <w:rPr>
                <w:rFonts w:ascii="Times New Roman" w:hAnsi="Times New Roman" w:cs="Times New Roman"/>
                <w:b/>
                <w:bCs/>
                <w:sz w:val="24"/>
                <w:szCs w:val="24"/>
              </w:rPr>
              <w:t>309.618,76</w:t>
            </w:r>
          </w:p>
        </w:tc>
        <w:tc>
          <w:tcPr>
            <w:tcW w:w="1054" w:type="pct"/>
          </w:tcPr>
          <w:p w14:paraId="2347148E" w14:textId="77777777" w:rsidR="007719F6" w:rsidRPr="00DA0118" w:rsidRDefault="007719F6" w:rsidP="008B13B7">
            <w:pPr>
              <w:pStyle w:val="TableParagraph"/>
              <w:ind w:right="425"/>
              <w:jc w:val="right"/>
              <w:rPr>
                <w:rFonts w:ascii="Times New Roman" w:hAnsi="Times New Roman" w:cs="Times New Roman"/>
                <w:b/>
                <w:bCs/>
                <w:sz w:val="24"/>
                <w:szCs w:val="24"/>
              </w:rPr>
            </w:pPr>
            <w:r w:rsidRPr="00DA0118">
              <w:rPr>
                <w:rFonts w:ascii="Times New Roman" w:hAnsi="Times New Roman" w:cs="Times New Roman"/>
                <w:b/>
                <w:bCs/>
                <w:sz w:val="24"/>
                <w:szCs w:val="24"/>
              </w:rPr>
              <w:t>1.949.323,71</w:t>
            </w:r>
          </w:p>
        </w:tc>
      </w:tr>
    </w:tbl>
    <w:p w14:paraId="1CDFA799" w14:textId="77777777" w:rsidR="007719F6" w:rsidRDefault="007719F6" w:rsidP="007719F6">
      <w:pPr>
        <w:jc w:val="both"/>
        <w:rPr>
          <w:rFonts w:ascii="Times New Roman" w:hAnsi="Times New Roman" w:cs="Times New Roman"/>
        </w:rPr>
      </w:pPr>
    </w:p>
    <w:p w14:paraId="4B2D5101" w14:textId="77777777" w:rsidR="007719F6" w:rsidRPr="00E9358B" w:rsidRDefault="007719F6" w:rsidP="007719F6">
      <w:pPr>
        <w:jc w:val="both"/>
        <w:rPr>
          <w:rFonts w:ascii="Times New Roman" w:hAnsi="Times New Roman" w:cs="Times New Roman"/>
          <w:b/>
          <w:bCs/>
        </w:rPr>
      </w:pPr>
      <w:r w:rsidRPr="00E9358B">
        <w:rPr>
          <w:rFonts w:ascii="Times New Roman" w:hAnsi="Times New Roman" w:cs="Times New Roman"/>
          <w:b/>
          <w:bCs/>
        </w:rPr>
        <w:t>Președinte de ședință,</w:t>
      </w:r>
      <w:r w:rsidRPr="00E9358B">
        <w:rPr>
          <w:rFonts w:ascii="Times New Roman" w:hAnsi="Times New Roman" w:cs="Times New Roman"/>
          <w:b/>
          <w:bCs/>
        </w:rPr>
        <w:tab/>
      </w:r>
      <w:r w:rsidRPr="00E9358B">
        <w:rPr>
          <w:rFonts w:ascii="Times New Roman" w:hAnsi="Times New Roman" w:cs="Times New Roman"/>
          <w:b/>
          <w:bCs/>
        </w:rPr>
        <w:tab/>
      </w:r>
      <w:r w:rsidRPr="00E9358B">
        <w:rPr>
          <w:rFonts w:ascii="Times New Roman" w:hAnsi="Times New Roman" w:cs="Times New Roman"/>
          <w:b/>
          <w:bCs/>
        </w:rPr>
        <w:tab/>
      </w:r>
      <w:r w:rsidRPr="00E9358B">
        <w:rPr>
          <w:rFonts w:ascii="Times New Roman" w:hAnsi="Times New Roman" w:cs="Times New Roman"/>
          <w:b/>
          <w:bCs/>
        </w:rPr>
        <w:tab/>
      </w:r>
      <w:r w:rsidRPr="00E9358B">
        <w:rPr>
          <w:rFonts w:ascii="Times New Roman" w:hAnsi="Times New Roman" w:cs="Times New Roman"/>
          <w:b/>
          <w:bCs/>
        </w:rPr>
        <w:tab/>
      </w:r>
      <w:r w:rsidRPr="00E9358B">
        <w:rPr>
          <w:rFonts w:ascii="Times New Roman" w:hAnsi="Times New Roman" w:cs="Times New Roman"/>
          <w:b/>
          <w:bCs/>
        </w:rPr>
        <w:tab/>
      </w:r>
      <w:r w:rsidRPr="00E9358B">
        <w:rPr>
          <w:rFonts w:ascii="Times New Roman" w:hAnsi="Times New Roman" w:cs="Times New Roman"/>
          <w:b/>
          <w:bCs/>
        </w:rPr>
        <w:tab/>
      </w:r>
      <w:r w:rsidRPr="00E9358B">
        <w:rPr>
          <w:rFonts w:ascii="Times New Roman" w:hAnsi="Times New Roman" w:cs="Times New Roman"/>
          <w:b/>
          <w:bCs/>
        </w:rPr>
        <w:tab/>
      </w:r>
    </w:p>
    <w:p w14:paraId="24896496" w14:textId="77777777" w:rsidR="007719F6" w:rsidRDefault="007719F6" w:rsidP="007719F6">
      <w:pPr>
        <w:tabs>
          <w:tab w:val="left" w:pos="7200"/>
        </w:tabs>
        <w:spacing w:after="0"/>
        <w:jc w:val="both"/>
        <w:rPr>
          <w:rFonts w:ascii="Times New Roman" w:hAnsi="Times New Roman" w:cs="Times New Roman"/>
        </w:rPr>
      </w:pPr>
      <w:r>
        <w:rPr>
          <w:rFonts w:ascii="Times New Roman" w:hAnsi="Times New Roman" w:cs="Times New Roman"/>
        </w:rPr>
        <w:t>___________________</w:t>
      </w:r>
      <w:r>
        <w:rPr>
          <w:rFonts w:ascii="Times New Roman" w:hAnsi="Times New Roman" w:cs="Times New Roman"/>
        </w:rPr>
        <w:tab/>
      </w:r>
      <w:r w:rsidRPr="00E9358B">
        <w:rPr>
          <w:rFonts w:ascii="Times New Roman" w:hAnsi="Times New Roman" w:cs="Times New Roman"/>
          <w:b/>
          <w:bCs/>
        </w:rPr>
        <w:t>Contrasemnează</w:t>
      </w:r>
      <w:r>
        <w:rPr>
          <w:rFonts w:ascii="Times New Roman" w:hAnsi="Times New Roman" w:cs="Times New Roman"/>
        </w:rPr>
        <w:t>,</w:t>
      </w:r>
    </w:p>
    <w:p w14:paraId="45E4A46F" w14:textId="77777777" w:rsidR="007719F6" w:rsidRDefault="007719F6" w:rsidP="007719F6">
      <w:pPr>
        <w:tabs>
          <w:tab w:val="left" w:pos="7200"/>
        </w:tabs>
        <w:jc w:val="both"/>
        <w:rPr>
          <w:rFonts w:ascii="Times New Roman" w:hAnsi="Times New Roman" w:cs="Times New Roman"/>
        </w:rPr>
      </w:pPr>
      <w:r>
        <w:rPr>
          <w:rFonts w:ascii="Times New Roman" w:hAnsi="Times New Roman" w:cs="Times New Roman"/>
        </w:rPr>
        <w:tab/>
        <w:t>Secretar general,</w:t>
      </w:r>
    </w:p>
    <w:p w14:paraId="6F851D46" w14:textId="77777777" w:rsidR="007719F6" w:rsidRPr="00EF271F" w:rsidRDefault="007719F6" w:rsidP="007719F6">
      <w:pPr>
        <w:tabs>
          <w:tab w:val="left" w:pos="7200"/>
        </w:tabs>
        <w:jc w:val="both"/>
        <w:rPr>
          <w:rFonts w:ascii="Times New Roman" w:hAnsi="Times New Roman" w:cs="Times New Roman"/>
        </w:rPr>
      </w:pPr>
      <w:r>
        <w:rPr>
          <w:rFonts w:ascii="Times New Roman" w:hAnsi="Times New Roman" w:cs="Times New Roman"/>
        </w:rPr>
        <w:tab/>
        <w:t>__________________</w:t>
      </w:r>
    </w:p>
    <w:p w14:paraId="719602DF" w14:textId="77777777" w:rsidR="007719F6" w:rsidRDefault="007719F6"/>
    <w:sectPr w:rsidR="007719F6" w:rsidSect="00293A37">
      <w:pgSz w:w="11906" w:h="16838"/>
      <w:pgMar w:top="426" w:right="707"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F29AADA0"/>
    <w:name w:val="WW8Num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27B287A"/>
    <w:multiLevelType w:val="hybridMultilevel"/>
    <w:tmpl w:val="D73E1BA0"/>
    <w:lvl w:ilvl="0" w:tplc="2326DD4E">
      <w:start w:val="1"/>
      <w:numFmt w:val="bullet"/>
      <w:lvlText w:val="-"/>
      <w:lvlJc w:val="left"/>
      <w:pPr>
        <w:ind w:left="720" w:hanging="360"/>
      </w:pPr>
      <w:rPr>
        <w:rFonts w:ascii="Courier New" w:hAnsi="Courier New"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47794114"/>
    <w:multiLevelType w:val="hybridMultilevel"/>
    <w:tmpl w:val="88F21588"/>
    <w:lvl w:ilvl="0" w:tplc="E970143E">
      <w:start w:val="1"/>
      <w:numFmt w:val="bullet"/>
      <w:pStyle w:val="1CAPITOLEXP"/>
      <w:lvlText w:val="-"/>
      <w:lvlJc w:val="left"/>
      <w:pPr>
        <w:ind w:left="720" w:hanging="360"/>
      </w:pPr>
      <w:rPr>
        <w:rFonts w:ascii="Calibri" w:eastAsia="SimSun"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4C255A0E"/>
    <w:multiLevelType w:val="hybridMultilevel"/>
    <w:tmpl w:val="3A06633A"/>
    <w:lvl w:ilvl="0" w:tplc="47E454C2">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67AD2220"/>
    <w:multiLevelType w:val="hybridMultilevel"/>
    <w:tmpl w:val="AAA070E0"/>
    <w:lvl w:ilvl="0" w:tplc="260CE1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17139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8619914">
    <w:abstractNumId w:val="2"/>
  </w:num>
  <w:num w:numId="3" w16cid:durableId="4603462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8450686">
    <w:abstractNumId w:val="4"/>
  </w:num>
  <w:num w:numId="5" w16cid:durableId="2116220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1D4"/>
    <w:rsid w:val="00003A9F"/>
    <w:rsid w:val="0002410E"/>
    <w:rsid w:val="00293A37"/>
    <w:rsid w:val="004376EA"/>
    <w:rsid w:val="004A45C4"/>
    <w:rsid w:val="004F01DE"/>
    <w:rsid w:val="00747459"/>
    <w:rsid w:val="007719F6"/>
    <w:rsid w:val="00C00E6B"/>
    <w:rsid w:val="00C131D4"/>
    <w:rsid w:val="00C56117"/>
    <w:rsid w:val="00D97BCE"/>
    <w:rsid w:val="00E06FBE"/>
    <w:rsid w:val="00E255B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A7212"/>
  <w15:chartTrackingRefBased/>
  <w15:docId w15:val="{DAEFDDAA-8F0E-4128-8DA4-1F206E6D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1D4"/>
    <w:pPr>
      <w:suppressAutoHyphens/>
      <w:spacing w:after="200" w:line="276" w:lineRule="auto"/>
    </w:pPr>
    <w:rPr>
      <w:rFonts w:ascii="Arial" w:eastAsia="Calibri" w:hAnsi="Arial" w:cs="Arial"/>
      <w:kern w:val="0"/>
      <w:sz w:val="24"/>
      <w:szCs w:val="24"/>
      <w:lang w:eastAsia="zh-CN"/>
      <w14:ligatures w14:val="none"/>
    </w:rPr>
  </w:style>
  <w:style w:type="paragraph" w:styleId="Heading1">
    <w:name w:val="heading 1"/>
    <w:basedOn w:val="Normal"/>
    <w:next w:val="Normal"/>
    <w:link w:val="Heading1Char"/>
    <w:autoRedefine/>
    <w:qFormat/>
    <w:rsid w:val="00C131D4"/>
    <w:pPr>
      <w:keepNext/>
      <w:numPr>
        <w:numId w:val="1"/>
      </w:numPr>
      <w:spacing w:after="0" w:line="360" w:lineRule="auto"/>
      <w:ind w:left="0" w:firstLine="0"/>
      <w:jc w:val="center"/>
      <w:outlineLvl w:val="0"/>
    </w:pPr>
    <w:rPr>
      <w:rFonts w:ascii="Times New Roman" w:eastAsiaTheme="majorEastAsia" w:hAnsi="Times New Roman" w:cs="Times New Roman"/>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31D4"/>
    <w:rPr>
      <w:rFonts w:ascii="Times New Roman" w:eastAsiaTheme="majorEastAsia" w:hAnsi="Times New Roman" w:cs="Times New Roman"/>
      <w:b/>
      <w:kern w:val="0"/>
      <w:sz w:val="28"/>
      <w:lang w:eastAsia="zh-CN"/>
      <w14:ligatures w14:val="none"/>
    </w:rPr>
  </w:style>
  <w:style w:type="character" w:customStyle="1" w:styleId="ListParagraphChar">
    <w:name w:val="List Paragraph Char"/>
    <w:aliases w:val="Normal bullet 2 Char,List Paragraph1 Char,Forth level Char,List1 Char,body 2 Char,List Paragraph11 Char,Listă colorată - Accentuare 11 Char,Citation List Char,Akapit z listą BS Char,Outlines a.b.c. Char,List_Paragraph Char,ANNEX Char"/>
    <w:link w:val="ListParagraph"/>
    <w:uiPriority w:val="34"/>
    <w:qFormat/>
    <w:locked/>
    <w:rsid w:val="00C131D4"/>
    <w:rPr>
      <w:rFonts w:ascii="Arial" w:eastAsia="Calibri" w:hAnsi="Arial" w:cs="Arial"/>
      <w:sz w:val="24"/>
      <w:szCs w:val="24"/>
      <w:lang w:eastAsia="zh-CN"/>
    </w:rPr>
  </w:style>
  <w:style w:type="paragraph" w:styleId="ListParagraph">
    <w:name w:val="List Paragraph"/>
    <w:aliases w:val="Normal bullet 2,List Paragraph1,Forth level,List1,body 2,List Paragraph11,Listă colorată - Accentuare 11,Citation List,Akapit z listą BS,Outlines a.b.c.,List_Paragraph,Multilevel para_II,Akapit z lista BS,Paragraph,ANNEX,bu,B,b1,Bullet 1"/>
    <w:basedOn w:val="Normal"/>
    <w:link w:val="ListParagraphChar"/>
    <w:uiPriority w:val="34"/>
    <w:qFormat/>
    <w:rsid w:val="00C131D4"/>
    <w:pPr>
      <w:ind w:left="720"/>
      <w:contextualSpacing/>
    </w:pPr>
    <w:rPr>
      <w:kern w:val="2"/>
      <w14:ligatures w14:val="standardContextual"/>
    </w:rPr>
  </w:style>
  <w:style w:type="paragraph" w:customStyle="1" w:styleId="1CAPITOLEXP">
    <w:name w:val="1CAPITOL EXP"/>
    <w:basedOn w:val="IntenseQuote"/>
    <w:rsid w:val="00C131D4"/>
    <w:pPr>
      <w:numPr>
        <w:numId w:val="2"/>
      </w:numPr>
      <w:pBdr>
        <w:top w:val="none" w:sz="0" w:space="0" w:color="auto"/>
        <w:bottom w:val="single" w:sz="4" w:space="4" w:color="4F81BD"/>
      </w:pBdr>
      <w:tabs>
        <w:tab w:val="num" w:pos="0"/>
        <w:tab w:val="num" w:pos="360"/>
      </w:tabs>
      <w:spacing w:before="200" w:after="280" w:line="240" w:lineRule="auto"/>
      <w:ind w:left="864" w:right="936" w:firstLine="0"/>
      <w:jc w:val="left"/>
    </w:pPr>
    <w:rPr>
      <w:rFonts w:ascii="Arial Narrow" w:eastAsia="Times New Roman" w:hAnsi="Arial Narrow" w:cs="Arial Narrow"/>
      <w:b/>
      <w:bCs/>
      <w:color w:val="auto"/>
      <w:lang w:val="en-US"/>
    </w:rPr>
  </w:style>
  <w:style w:type="paragraph" w:styleId="IntenseQuote">
    <w:name w:val="Intense Quote"/>
    <w:basedOn w:val="Normal"/>
    <w:next w:val="Normal"/>
    <w:link w:val="IntenseQuoteChar"/>
    <w:uiPriority w:val="30"/>
    <w:qFormat/>
    <w:rsid w:val="00C131D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131D4"/>
    <w:rPr>
      <w:rFonts w:ascii="Arial" w:eastAsia="Calibri" w:hAnsi="Arial" w:cs="Arial"/>
      <w:i/>
      <w:iCs/>
      <w:color w:val="4472C4" w:themeColor="accent1"/>
      <w:kern w:val="0"/>
      <w:sz w:val="24"/>
      <w:szCs w:val="24"/>
      <w:lang w:eastAsia="zh-CN"/>
      <w14:ligatures w14:val="none"/>
    </w:rPr>
  </w:style>
  <w:style w:type="paragraph" w:customStyle="1" w:styleId="TableParagraph">
    <w:name w:val="Table Paragraph"/>
    <w:basedOn w:val="Normal"/>
    <w:uiPriority w:val="1"/>
    <w:qFormat/>
    <w:rsid w:val="007719F6"/>
    <w:pPr>
      <w:widowControl w:val="0"/>
      <w:suppressAutoHyphens w:val="0"/>
      <w:autoSpaceDE w:val="0"/>
      <w:autoSpaceDN w:val="0"/>
      <w:spacing w:after="0" w:line="240" w:lineRule="auto"/>
    </w:pPr>
    <w:rPr>
      <w:rFonts w:ascii="Arial MT" w:eastAsia="Arial MT" w:hAnsi="Arial MT" w:cs="Arial MT"/>
      <w:sz w:val="22"/>
      <w:szCs w:val="22"/>
      <w:lang w:eastAsia="en-US"/>
    </w:rPr>
  </w:style>
  <w:style w:type="table" w:styleId="TableGridLight">
    <w:name w:val="Grid Table Light"/>
    <w:basedOn w:val="TableNormal"/>
    <w:uiPriority w:val="40"/>
    <w:rsid w:val="007719F6"/>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293A37"/>
    <w:pPr>
      <w:spacing w:after="0" w:line="240" w:lineRule="auto"/>
    </w:pPr>
    <w:rPr>
      <w:rFonts w:ascii="Trebuchet MS" w:eastAsia="Times New Roman" w:hAnsi="Trebuchet MS" w:cs="Times New Roman"/>
      <w:kern w:val="0"/>
      <w:sz w:val="20"/>
      <w:szCs w:val="24"/>
      <w14:ligatures w14:val="none"/>
    </w:rPr>
  </w:style>
  <w:style w:type="character" w:styleId="Hyperlink">
    <w:name w:val="Hyperlink"/>
    <w:basedOn w:val="DefaultParagraphFont"/>
    <w:uiPriority w:val="99"/>
    <w:semiHidden/>
    <w:unhideWhenUsed/>
    <w:rsid w:val="007474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787314">
      <w:bodyDiv w:val="1"/>
      <w:marLeft w:val="0"/>
      <w:marRight w:val="0"/>
      <w:marTop w:val="0"/>
      <w:marBottom w:val="0"/>
      <w:divBdr>
        <w:top w:val="none" w:sz="0" w:space="0" w:color="auto"/>
        <w:left w:val="none" w:sz="0" w:space="0" w:color="auto"/>
        <w:bottom w:val="none" w:sz="0" w:space="0" w:color="auto"/>
        <w:right w:val="none" w:sz="0" w:space="0" w:color="auto"/>
      </w:divBdr>
    </w:div>
    <w:div w:id="107670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atari@cjmures.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1668</Words>
  <Characters>9680</Characters>
  <Application>Microsoft Office Word</Application>
  <DocSecurity>0</DocSecurity>
  <Lines>80</Lines>
  <Paragraphs>22</Paragraphs>
  <ScaleCrop>false</ScaleCrop>
  <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Ferenc Jozsa</dc:creator>
  <cp:keywords/>
  <dc:description/>
  <cp:lastModifiedBy>Ferenc Jozsa</cp:lastModifiedBy>
  <cp:revision>8</cp:revision>
  <dcterms:created xsi:type="dcterms:W3CDTF">2024-06-20T08:40:00Z</dcterms:created>
  <dcterms:modified xsi:type="dcterms:W3CDTF">2024-06-21T08:34:00Z</dcterms:modified>
</cp:coreProperties>
</file>