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A3B" w:rsidRDefault="007C3A3B" w:rsidP="007C3A3B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smartTag w:uri="urn:schemas-microsoft-com:office:smarttags" w:element="country-region">
        <w:smartTag w:uri="urn:schemas-microsoft-com:office:smarttags" w:element="place">
          <w:r>
            <w:rPr>
              <w:sz w:val="28"/>
              <w:szCs w:val="28"/>
            </w:rPr>
            <w:t>ROMANIA</w:t>
          </w:r>
        </w:smartTag>
      </w:smartTag>
    </w:p>
    <w:p w:rsidR="007C3A3B" w:rsidRDefault="007C3A3B" w:rsidP="007C3A3B">
      <w:pPr>
        <w:rPr>
          <w:sz w:val="28"/>
          <w:szCs w:val="28"/>
        </w:rPr>
      </w:pPr>
      <w:r>
        <w:rPr>
          <w:sz w:val="28"/>
          <w:szCs w:val="28"/>
        </w:rPr>
        <w:t>JUDEŢ</w:t>
      </w:r>
      <w:r w:rsidR="00193946">
        <w:rPr>
          <w:sz w:val="28"/>
          <w:szCs w:val="28"/>
        </w:rPr>
        <w:t>UL MUREŞ</w:t>
      </w:r>
      <w:r w:rsidR="00193946">
        <w:rPr>
          <w:sz w:val="28"/>
          <w:szCs w:val="28"/>
        </w:rPr>
        <w:tab/>
      </w:r>
      <w:r w:rsidR="00193946">
        <w:rPr>
          <w:sz w:val="28"/>
          <w:szCs w:val="28"/>
        </w:rPr>
        <w:tab/>
      </w:r>
      <w:r w:rsidR="00193946">
        <w:rPr>
          <w:sz w:val="28"/>
          <w:szCs w:val="28"/>
        </w:rPr>
        <w:tab/>
      </w:r>
      <w:r w:rsidR="00193946">
        <w:rPr>
          <w:sz w:val="28"/>
          <w:szCs w:val="28"/>
        </w:rPr>
        <w:tab/>
      </w:r>
      <w:r w:rsidR="00193946">
        <w:rPr>
          <w:sz w:val="28"/>
          <w:szCs w:val="28"/>
        </w:rPr>
        <w:tab/>
      </w:r>
      <w:r w:rsidR="00193946">
        <w:rPr>
          <w:sz w:val="28"/>
          <w:szCs w:val="28"/>
        </w:rPr>
        <w:tab/>
        <w:t xml:space="preserve">           </w:t>
      </w:r>
    </w:p>
    <w:p w:rsidR="00193946" w:rsidRDefault="00193946" w:rsidP="007C3A3B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COMUNA ACĂȚARI</w:t>
      </w:r>
    </w:p>
    <w:p w:rsidR="00193946" w:rsidRPr="00193946" w:rsidRDefault="00193946" w:rsidP="007C3A3B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CONSILIUL LOCAL</w:t>
      </w:r>
    </w:p>
    <w:p w:rsidR="007C3A3B" w:rsidRDefault="007C3A3B" w:rsidP="007C3A3B">
      <w:pPr>
        <w:rPr>
          <w:sz w:val="28"/>
          <w:szCs w:val="28"/>
          <w:lang w:val="ro-RO"/>
        </w:rPr>
      </w:pPr>
    </w:p>
    <w:p w:rsidR="007C3A3B" w:rsidRPr="00486994" w:rsidRDefault="007C3A3B" w:rsidP="007C3A3B">
      <w:pPr>
        <w:pStyle w:val="Heading5"/>
        <w:ind w:left="2160" w:firstLine="720"/>
        <w:rPr>
          <w:sz w:val="28"/>
          <w:szCs w:val="28"/>
          <w:u w:val="single"/>
        </w:rPr>
      </w:pPr>
      <w:r w:rsidRPr="00486994">
        <w:rPr>
          <w:sz w:val="28"/>
          <w:szCs w:val="28"/>
          <w:u w:val="single"/>
        </w:rPr>
        <w:t>H</w:t>
      </w:r>
      <w:r w:rsidR="00193946" w:rsidRPr="00486994">
        <w:rPr>
          <w:sz w:val="28"/>
          <w:szCs w:val="28"/>
          <w:u w:val="single"/>
        </w:rPr>
        <w:t xml:space="preserve"> </w:t>
      </w:r>
      <w:r w:rsidRPr="00486994">
        <w:rPr>
          <w:sz w:val="28"/>
          <w:szCs w:val="28"/>
          <w:u w:val="single"/>
        </w:rPr>
        <w:t>O</w:t>
      </w:r>
      <w:r w:rsidR="00193946" w:rsidRPr="00486994">
        <w:rPr>
          <w:sz w:val="28"/>
          <w:szCs w:val="28"/>
          <w:u w:val="single"/>
        </w:rPr>
        <w:t xml:space="preserve"> </w:t>
      </w:r>
      <w:r w:rsidRPr="00486994">
        <w:rPr>
          <w:sz w:val="28"/>
          <w:szCs w:val="28"/>
          <w:u w:val="single"/>
        </w:rPr>
        <w:t>T</w:t>
      </w:r>
      <w:r w:rsidR="00193946" w:rsidRPr="00486994">
        <w:rPr>
          <w:sz w:val="28"/>
          <w:szCs w:val="28"/>
          <w:u w:val="single"/>
        </w:rPr>
        <w:t xml:space="preserve"> </w:t>
      </w:r>
      <w:r w:rsidRPr="00486994">
        <w:rPr>
          <w:sz w:val="28"/>
          <w:szCs w:val="28"/>
          <w:u w:val="single"/>
        </w:rPr>
        <w:t>Ă</w:t>
      </w:r>
      <w:r w:rsidR="00193946" w:rsidRPr="00486994">
        <w:rPr>
          <w:sz w:val="28"/>
          <w:szCs w:val="28"/>
          <w:u w:val="single"/>
        </w:rPr>
        <w:t xml:space="preserve"> </w:t>
      </w:r>
      <w:r w:rsidRPr="00486994">
        <w:rPr>
          <w:sz w:val="28"/>
          <w:szCs w:val="28"/>
          <w:u w:val="single"/>
        </w:rPr>
        <w:t>R</w:t>
      </w:r>
      <w:r w:rsidR="00193946" w:rsidRPr="00486994">
        <w:rPr>
          <w:sz w:val="28"/>
          <w:szCs w:val="28"/>
          <w:u w:val="single"/>
        </w:rPr>
        <w:t xml:space="preserve"> </w:t>
      </w:r>
      <w:r w:rsidRPr="00486994">
        <w:rPr>
          <w:sz w:val="28"/>
          <w:szCs w:val="28"/>
          <w:u w:val="single"/>
        </w:rPr>
        <w:t>Â</w:t>
      </w:r>
      <w:r w:rsidR="00193946" w:rsidRPr="00486994">
        <w:rPr>
          <w:sz w:val="28"/>
          <w:szCs w:val="28"/>
          <w:u w:val="single"/>
        </w:rPr>
        <w:t xml:space="preserve"> </w:t>
      </w:r>
      <w:r w:rsidRPr="00486994">
        <w:rPr>
          <w:sz w:val="28"/>
          <w:szCs w:val="28"/>
          <w:u w:val="single"/>
        </w:rPr>
        <w:t>R</w:t>
      </w:r>
      <w:r w:rsidR="00193946" w:rsidRPr="00486994">
        <w:rPr>
          <w:sz w:val="28"/>
          <w:szCs w:val="28"/>
          <w:u w:val="single"/>
        </w:rPr>
        <w:t xml:space="preserve"> </w:t>
      </w:r>
      <w:r w:rsidRPr="00486994">
        <w:rPr>
          <w:sz w:val="28"/>
          <w:szCs w:val="28"/>
          <w:u w:val="single"/>
        </w:rPr>
        <w:t>E</w:t>
      </w:r>
      <w:r w:rsidR="00193946" w:rsidRPr="00486994">
        <w:rPr>
          <w:sz w:val="28"/>
          <w:szCs w:val="28"/>
          <w:u w:val="single"/>
        </w:rPr>
        <w:t xml:space="preserve"> A NR.13</w:t>
      </w:r>
    </w:p>
    <w:p w:rsidR="00193946" w:rsidRPr="00486994" w:rsidRDefault="00193946" w:rsidP="00193946">
      <w:pPr>
        <w:rPr>
          <w:sz w:val="28"/>
          <w:szCs w:val="28"/>
          <w:u w:val="single"/>
          <w:lang w:val="ro-RO" w:eastAsia="ro-RO"/>
        </w:rPr>
      </w:pPr>
      <w:r w:rsidRPr="00486994">
        <w:rPr>
          <w:sz w:val="28"/>
          <w:szCs w:val="28"/>
          <w:lang w:val="ro-RO" w:eastAsia="ro-RO"/>
        </w:rPr>
        <w:tab/>
      </w:r>
      <w:r w:rsidRPr="00486994">
        <w:rPr>
          <w:sz w:val="28"/>
          <w:szCs w:val="28"/>
          <w:lang w:val="ro-RO" w:eastAsia="ro-RO"/>
        </w:rPr>
        <w:tab/>
      </w:r>
      <w:r w:rsidRPr="00486994">
        <w:rPr>
          <w:sz w:val="28"/>
          <w:szCs w:val="28"/>
          <w:lang w:val="ro-RO" w:eastAsia="ro-RO"/>
        </w:rPr>
        <w:tab/>
      </w:r>
      <w:r w:rsidRPr="00486994">
        <w:rPr>
          <w:sz w:val="28"/>
          <w:szCs w:val="28"/>
          <w:lang w:val="ro-RO" w:eastAsia="ro-RO"/>
        </w:rPr>
        <w:tab/>
        <w:t xml:space="preserve">    </w:t>
      </w:r>
      <w:r w:rsidR="00486994" w:rsidRPr="00486994">
        <w:rPr>
          <w:sz w:val="28"/>
          <w:szCs w:val="28"/>
          <w:lang w:val="ro-RO" w:eastAsia="ro-RO"/>
        </w:rPr>
        <w:t xml:space="preserve">   </w:t>
      </w:r>
      <w:r w:rsidRPr="00486994">
        <w:rPr>
          <w:sz w:val="28"/>
          <w:szCs w:val="28"/>
          <w:u w:val="single"/>
          <w:lang w:val="ro-RO" w:eastAsia="ro-RO"/>
        </w:rPr>
        <w:t>din 28 februarie 2017</w:t>
      </w:r>
    </w:p>
    <w:p w:rsidR="007C3A3B" w:rsidRPr="00486994" w:rsidRDefault="007C3A3B" w:rsidP="007C3A3B">
      <w:pPr>
        <w:jc w:val="center"/>
        <w:rPr>
          <w:sz w:val="28"/>
          <w:szCs w:val="28"/>
          <w:u w:val="single"/>
          <w:lang w:val="ro-RO" w:eastAsia="ro-RO"/>
        </w:rPr>
      </w:pPr>
      <w:r w:rsidRPr="00486994">
        <w:rPr>
          <w:sz w:val="28"/>
          <w:szCs w:val="28"/>
          <w:u w:val="single"/>
          <w:lang w:val="ro-RO" w:eastAsia="ro-RO"/>
        </w:rPr>
        <w:t xml:space="preserve">privind modificarea Hotărârii Consiliului local Acățari nr.39 din 29 noiembrie 2016 cu privire la </w:t>
      </w:r>
      <w:proofErr w:type="spellStart"/>
      <w:r w:rsidRPr="00486994">
        <w:rPr>
          <w:sz w:val="28"/>
          <w:szCs w:val="28"/>
          <w:u w:val="single"/>
        </w:rPr>
        <w:t>aprobarea</w:t>
      </w:r>
      <w:proofErr w:type="spellEnd"/>
      <w:r w:rsidRPr="00486994">
        <w:rPr>
          <w:sz w:val="28"/>
          <w:szCs w:val="28"/>
          <w:u w:val="single"/>
        </w:rPr>
        <w:t xml:space="preserve"> </w:t>
      </w:r>
      <w:proofErr w:type="spellStart"/>
      <w:r w:rsidRPr="00486994">
        <w:rPr>
          <w:sz w:val="28"/>
          <w:szCs w:val="28"/>
          <w:u w:val="single"/>
        </w:rPr>
        <w:t>nivelurilor</w:t>
      </w:r>
      <w:proofErr w:type="spellEnd"/>
      <w:r w:rsidRPr="00486994">
        <w:rPr>
          <w:sz w:val="28"/>
          <w:szCs w:val="28"/>
          <w:u w:val="single"/>
        </w:rPr>
        <w:t xml:space="preserve"> </w:t>
      </w:r>
      <w:proofErr w:type="spellStart"/>
      <w:r w:rsidRPr="00486994">
        <w:rPr>
          <w:sz w:val="28"/>
          <w:szCs w:val="28"/>
          <w:u w:val="single"/>
        </w:rPr>
        <w:t>pentru</w:t>
      </w:r>
      <w:proofErr w:type="spellEnd"/>
      <w:r w:rsidRPr="00486994">
        <w:rPr>
          <w:sz w:val="28"/>
          <w:szCs w:val="28"/>
          <w:u w:val="single"/>
        </w:rPr>
        <w:t xml:space="preserve"> </w:t>
      </w:r>
      <w:proofErr w:type="spellStart"/>
      <w:r w:rsidRPr="00486994">
        <w:rPr>
          <w:sz w:val="28"/>
          <w:szCs w:val="28"/>
          <w:u w:val="single"/>
        </w:rPr>
        <w:t>valorile</w:t>
      </w:r>
      <w:proofErr w:type="spellEnd"/>
      <w:r w:rsidRPr="00486994">
        <w:rPr>
          <w:sz w:val="28"/>
          <w:szCs w:val="28"/>
          <w:u w:val="single"/>
        </w:rPr>
        <w:t xml:space="preserve"> </w:t>
      </w:r>
      <w:proofErr w:type="spellStart"/>
      <w:r w:rsidRPr="00486994">
        <w:rPr>
          <w:sz w:val="28"/>
          <w:szCs w:val="28"/>
          <w:u w:val="single"/>
        </w:rPr>
        <w:t>impozabile</w:t>
      </w:r>
      <w:proofErr w:type="spellEnd"/>
      <w:r w:rsidRPr="00486994">
        <w:rPr>
          <w:sz w:val="28"/>
          <w:szCs w:val="28"/>
          <w:u w:val="single"/>
        </w:rPr>
        <w:t xml:space="preserve">, </w:t>
      </w:r>
      <w:proofErr w:type="spellStart"/>
      <w:r w:rsidRPr="00486994">
        <w:rPr>
          <w:sz w:val="28"/>
          <w:szCs w:val="28"/>
          <w:u w:val="single"/>
        </w:rPr>
        <w:t>impozitelor</w:t>
      </w:r>
      <w:proofErr w:type="spellEnd"/>
      <w:r w:rsidRPr="00486994">
        <w:rPr>
          <w:sz w:val="28"/>
          <w:szCs w:val="28"/>
          <w:u w:val="single"/>
        </w:rPr>
        <w:t xml:space="preserve"> </w:t>
      </w:r>
      <w:proofErr w:type="spellStart"/>
      <w:r w:rsidRPr="00486994">
        <w:rPr>
          <w:sz w:val="28"/>
          <w:szCs w:val="28"/>
          <w:u w:val="single"/>
        </w:rPr>
        <w:t>şi</w:t>
      </w:r>
      <w:proofErr w:type="spellEnd"/>
      <w:r w:rsidRPr="00486994">
        <w:rPr>
          <w:sz w:val="28"/>
          <w:szCs w:val="28"/>
          <w:u w:val="single"/>
        </w:rPr>
        <w:t xml:space="preserve"> </w:t>
      </w:r>
      <w:proofErr w:type="spellStart"/>
      <w:r w:rsidRPr="00486994">
        <w:rPr>
          <w:sz w:val="28"/>
          <w:szCs w:val="28"/>
          <w:u w:val="single"/>
        </w:rPr>
        <w:t>taxelor</w:t>
      </w:r>
      <w:proofErr w:type="spellEnd"/>
      <w:r w:rsidRPr="00486994">
        <w:rPr>
          <w:sz w:val="28"/>
          <w:szCs w:val="28"/>
          <w:u w:val="single"/>
        </w:rPr>
        <w:t xml:space="preserve"> locale </w:t>
      </w:r>
      <w:proofErr w:type="spellStart"/>
      <w:r w:rsidRPr="00486994">
        <w:rPr>
          <w:sz w:val="28"/>
          <w:szCs w:val="28"/>
          <w:u w:val="single"/>
        </w:rPr>
        <w:t>şi</w:t>
      </w:r>
      <w:proofErr w:type="spellEnd"/>
      <w:r w:rsidRPr="00486994">
        <w:rPr>
          <w:sz w:val="28"/>
          <w:szCs w:val="28"/>
          <w:u w:val="single"/>
        </w:rPr>
        <w:t xml:space="preserve"> </w:t>
      </w:r>
      <w:proofErr w:type="spellStart"/>
      <w:r w:rsidRPr="00486994">
        <w:rPr>
          <w:sz w:val="28"/>
          <w:szCs w:val="28"/>
          <w:u w:val="single"/>
        </w:rPr>
        <w:t>alte</w:t>
      </w:r>
      <w:proofErr w:type="spellEnd"/>
      <w:r w:rsidRPr="00486994">
        <w:rPr>
          <w:sz w:val="28"/>
          <w:szCs w:val="28"/>
          <w:u w:val="single"/>
        </w:rPr>
        <w:t xml:space="preserve"> </w:t>
      </w:r>
      <w:proofErr w:type="spellStart"/>
      <w:r w:rsidRPr="00486994">
        <w:rPr>
          <w:sz w:val="28"/>
          <w:szCs w:val="28"/>
          <w:u w:val="single"/>
        </w:rPr>
        <w:t>taxe</w:t>
      </w:r>
      <w:proofErr w:type="spellEnd"/>
      <w:r w:rsidRPr="00486994">
        <w:rPr>
          <w:sz w:val="28"/>
          <w:szCs w:val="28"/>
          <w:u w:val="single"/>
        </w:rPr>
        <w:t xml:space="preserve"> </w:t>
      </w:r>
      <w:proofErr w:type="spellStart"/>
      <w:r w:rsidRPr="00486994">
        <w:rPr>
          <w:sz w:val="28"/>
          <w:szCs w:val="28"/>
          <w:u w:val="single"/>
        </w:rPr>
        <w:t>asimilate</w:t>
      </w:r>
      <w:proofErr w:type="spellEnd"/>
      <w:r w:rsidRPr="00486994">
        <w:rPr>
          <w:sz w:val="28"/>
          <w:szCs w:val="28"/>
          <w:u w:val="single"/>
        </w:rPr>
        <w:t xml:space="preserve"> </w:t>
      </w:r>
      <w:proofErr w:type="spellStart"/>
      <w:r w:rsidRPr="00486994">
        <w:rPr>
          <w:sz w:val="28"/>
          <w:szCs w:val="28"/>
          <w:u w:val="single"/>
        </w:rPr>
        <w:t>acestora</w:t>
      </w:r>
      <w:proofErr w:type="spellEnd"/>
      <w:r w:rsidRPr="00486994">
        <w:rPr>
          <w:sz w:val="28"/>
          <w:szCs w:val="28"/>
          <w:u w:val="single"/>
        </w:rPr>
        <w:t xml:space="preserve">, </w:t>
      </w:r>
      <w:proofErr w:type="spellStart"/>
      <w:r w:rsidRPr="00486994">
        <w:rPr>
          <w:sz w:val="28"/>
          <w:szCs w:val="28"/>
          <w:u w:val="single"/>
        </w:rPr>
        <w:t>precum</w:t>
      </w:r>
      <w:proofErr w:type="spellEnd"/>
      <w:r w:rsidRPr="00486994">
        <w:rPr>
          <w:sz w:val="28"/>
          <w:szCs w:val="28"/>
          <w:u w:val="single"/>
        </w:rPr>
        <w:t xml:space="preserve"> </w:t>
      </w:r>
      <w:proofErr w:type="spellStart"/>
      <w:r w:rsidRPr="00486994">
        <w:rPr>
          <w:sz w:val="28"/>
          <w:szCs w:val="28"/>
          <w:u w:val="single"/>
        </w:rPr>
        <w:t>şi</w:t>
      </w:r>
      <w:proofErr w:type="spellEnd"/>
      <w:r w:rsidRPr="00486994">
        <w:rPr>
          <w:sz w:val="28"/>
          <w:szCs w:val="28"/>
          <w:u w:val="single"/>
        </w:rPr>
        <w:t xml:space="preserve"> </w:t>
      </w:r>
      <w:proofErr w:type="spellStart"/>
      <w:r w:rsidRPr="00486994">
        <w:rPr>
          <w:sz w:val="28"/>
          <w:szCs w:val="28"/>
          <w:u w:val="single"/>
        </w:rPr>
        <w:t>amenzile</w:t>
      </w:r>
      <w:proofErr w:type="spellEnd"/>
      <w:r w:rsidRPr="00486994">
        <w:rPr>
          <w:sz w:val="28"/>
          <w:szCs w:val="28"/>
          <w:u w:val="single"/>
        </w:rPr>
        <w:t xml:space="preserve"> </w:t>
      </w:r>
      <w:proofErr w:type="spellStart"/>
      <w:r w:rsidRPr="00486994">
        <w:rPr>
          <w:sz w:val="28"/>
          <w:szCs w:val="28"/>
          <w:u w:val="single"/>
        </w:rPr>
        <w:t>aplicabile</w:t>
      </w:r>
      <w:proofErr w:type="spellEnd"/>
      <w:r w:rsidRPr="00486994">
        <w:rPr>
          <w:sz w:val="28"/>
          <w:szCs w:val="28"/>
          <w:u w:val="single"/>
        </w:rPr>
        <w:t xml:space="preserve"> </w:t>
      </w:r>
      <w:proofErr w:type="spellStart"/>
      <w:r w:rsidRPr="00486994">
        <w:rPr>
          <w:sz w:val="28"/>
          <w:szCs w:val="28"/>
          <w:u w:val="single"/>
        </w:rPr>
        <w:t>în</w:t>
      </w:r>
      <w:proofErr w:type="spellEnd"/>
      <w:r w:rsidRPr="00486994">
        <w:rPr>
          <w:sz w:val="28"/>
          <w:szCs w:val="28"/>
          <w:u w:val="single"/>
        </w:rPr>
        <w:t xml:space="preserve">  </w:t>
      </w:r>
      <w:proofErr w:type="spellStart"/>
      <w:r w:rsidRPr="00486994">
        <w:rPr>
          <w:sz w:val="28"/>
          <w:szCs w:val="28"/>
          <w:u w:val="single"/>
        </w:rPr>
        <w:t>anul</w:t>
      </w:r>
      <w:proofErr w:type="spellEnd"/>
      <w:r w:rsidRPr="00486994">
        <w:rPr>
          <w:sz w:val="28"/>
          <w:szCs w:val="28"/>
          <w:u w:val="single"/>
        </w:rPr>
        <w:t xml:space="preserve"> fiscal 2017</w:t>
      </w:r>
    </w:p>
    <w:p w:rsidR="007C3A3B" w:rsidRDefault="007C3A3B" w:rsidP="007C3A3B">
      <w:pPr>
        <w:jc w:val="center"/>
        <w:rPr>
          <w:sz w:val="28"/>
          <w:szCs w:val="28"/>
          <w:u w:val="single"/>
        </w:rPr>
      </w:pPr>
    </w:p>
    <w:p w:rsidR="007C3A3B" w:rsidRDefault="007C3A3B" w:rsidP="007C3A3B">
      <w:pPr>
        <w:jc w:val="both"/>
        <w:rPr>
          <w:color w:val="000000"/>
          <w:sz w:val="28"/>
          <w:szCs w:val="28"/>
        </w:rPr>
      </w:pPr>
    </w:p>
    <w:p w:rsidR="007C3A3B" w:rsidRDefault="00486994" w:rsidP="007C3A3B">
      <w:pPr>
        <w:ind w:left="720"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Consiliul</w:t>
      </w:r>
      <w:proofErr w:type="spellEnd"/>
      <w:r>
        <w:rPr>
          <w:sz w:val="28"/>
          <w:szCs w:val="28"/>
        </w:rPr>
        <w:t xml:space="preserve"> local al </w:t>
      </w:r>
      <w:proofErr w:type="spellStart"/>
      <w:r>
        <w:rPr>
          <w:sz w:val="28"/>
          <w:szCs w:val="28"/>
        </w:rPr>
        <w:t>comunei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Acățari</w:t>
      </w:r>
      <w:proofErr w:type="spellEnd"/>
      <w:r w:rsidR="007C3A3B">
        <w:rPr>
          <w:sz w:val="28"/>
          <w:szCs w:val="28"/>
        </w:rPr>
        <w:t>,</w:t>
      </w:r>
    </w:p>
    <w:p w:rsidR="007C3A3B" w:rsidRDefault="007C3A3B" w:rsidP="007C3A3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Având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vedere</w:t>
      </w:r>
      <w:proofErr w:type="spellEnd"/>
      <w:r>
        <w:rPr>
          <w:sz w:val="28"/>
          <w:szCs w:val="28"/>
        </w:rPr>
        <w:t>:</w:t>
      </w:r>
    </w:p>
    <w:p w:rsidR="007C3A3B" w:rsidRDefault="007C3A3B" w:rsidP="007C3A3B">
      <w:pPr>
        <w:numPr>
          <w:ilvl w:val="0"/>
          <w:numId w:val="1"/>
        </w:numPr>
        <w:jc w:val="both"/>
        <w:rPr>
          <w:b/>
          <w:bCs/>
          <w:color w:val="000000"/>
          <w:sz w:val="28"/>
          <w:szCs w:val="28"/>
        </w:rPr>
      </w:pPr>
      <w:proofErr w:type="spellStart"/>
      <w:r>
        <w:rPr>
          <w:sz w:val="28"/>
          <w:szCs w:val="28"/>
        </w:rPr>
        <w:t>expunerea</w:t>
      </w:r>
      <w:proofErr w:type="spellEnd"/>
      <w:r>
        <w:rPr>
          <w:sz w:val="28"/>
          <w:szCs w:val="28"/>
        </w:rPr>
        <w:t xml:space="preserve"> de motive a </w:t>
      </w:r>
      <w:proofErr w:type="spellStart"/>
      <w:r>
        <w:rPr>
          <w:sz w:val="28"/>
          <w:szCs w:val="28"/>
        </w:rPr>
        <w:t>Primarului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comunei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Acățari</w:t>
      </w:r>
      <w:proofErr w:type="spellEnd"/>
      <w:r>
        <w:rPr>
          <w:sz w:val="28"/>
          <w:szCs w:val="28"/>
        </w:rPr>
        <w:t xml:space="preserve"> nr.1056/6/23.02.2017 </w:t>
      </w:r>
      <w:proofErr w:type="spellStart"/>
      <w:r>
        <w:rPr>
          <w:sz w:val="28"/>
          <w:szCs w:val="28"/>
        </w:rPr>
        <w:t>și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raportulde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specialitate</w:t>
      </w:r>
      <w:proofErr w:type="spellEnd"/>
      <w:r>
        <w:rPr>
          <w:sz w:val="28"/>
          <w:szCs w:val="28"/>
        </w:rPr>
        <w:t xml:space="preserve"> nr.1057/6/23.02.2017 </w:t>
      </w:r>
      <w:r>
        <w:rPr>
          <w:color w:val="000000"/>
          <w:sz w:val="28"/>
          <w:szCs w:val="28"/>
        </w:rPr>
        <w:t>;</w:t>
      </w:r>
      <w:r>
        <w:rPr>
          <w:b/>
          <w:bCs/>
          <w:color w:val="000000"/>
          <w:sz w:val="28"/>
          <w:szCs w:val="28"/>
        </w:rPr>
        <w:t xml:space="preserve"> </w:t>
      </w:r>
    </w:p>
    <w:p w:rsidR="007C3A3B" w:rsidRDefault="007C3A3B" w:rsidP="007C3A3B">
      <w:pPr>
        <w:numPr>
          <w:ilvl w:val="0"/>
          <w:numId w:val="1"/>
        </w:numPr>
        <w:jc w:val="both"/>
        <w:rPr>
          <w:bCs/>
          <w:color w:val="000000"/>
          <w:sz w:val="28"/>
          <w:szCs w:val="28"/>
        </w:rPr>
      </w:pPr>
      <w:proofErr w:type="spellStart"/>
      <w:r>
        <w:rPr>
          <w:bCs/>
          <w:color w:val="000000"/>
          <w:sz w:val="28"/>
          <w:szCs w:val="28"/>
        </w:rPr>
        <w:t>titlul</w:t>
      </w:r>
      <w:proofErr w:type="spellEnd"/>
      <w:r>
        <w:rPr>
          <w:bCs/>
          <w:color w:val="000000"/>
          <w:sz w:val="28"/>
          <w:szCs w:val="28"/>
        </w:rPr>
        <w:t xml:space="preserve"> IX din </w:t>
      </w:r>
      <w:proofErr w:type="spellStart"/>
      <w:r>
        <w:rPr>
          <w:bCs/>
          <w:color w:val="000000"/>
          <w:sz w:val="28"/>
          <w:szCs w:val="28"/>
        </w:rPr>
        <w:t>Legea</w:t>
      </w:r>
      <w:proofErr w:type="spellEnd"/>
      <w:r>
        <w:rPr>
          <w:bCs/>
          <w:color w:val="000000"/>
          <w:sz w:val="28"/>
          <w:szCs w:val="28"/>
        </w:rPr>
        <w:t xml:space="preserve"> nr.227/2015,privind </w:t>
      </w:r>
      <w:proofErr w:type="spellStart"/>
      <w:r>
        <w:rPr>
          <w:bCs/>
          <w:color w:val="000000"/>
          <w:sz w:val="28"/>
          <w:szCs w:val="28"/>
        </w:rPr>
        <w:t>Codul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fiscal,cu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modificările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și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completările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ulterioare</w:t>
      </w:r>
      <w:proofErr w:type="spellEnd"/>
      <w:r>
        <w:rPr>
          <w:bCs/>
          <w:color w:val="000000"/>
          <w:sz w:val="28"/>
          <w:szCs w:val="28"/>
        </w:rPr>
        <w:t>;</w:t>
      </w:r>
    </w:p>
    <w:p w:rsidR="007C3A3B" w:rsidRDefault="007C3A3B" w:rsidP="007C3A3B">
      <w:pPr>
        <w:numPr>
          <w:ilvl w:val="0"/>
          <w:numId w:val="1"/>
        </w:numPr>
        <w:jc w:val="both"/>
        <w:rPr>
          <w:b/>
          <w:bCs/>
          <w:color w:val="000000"/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prevederile</w:t>
      </w:r>
      <w:proofErr w:type="spellEnd"/>
      <w:proofErr w:type="gramEnd"/>
      <w:r>
        <w:rPr>
          <w:sz w:val="28"/>
          <w:szCs w:val="28"/>
        </w:rPr>
        <w:t xml:space="preserve"> art. 27 din </w:t>
      </w:r>
      <w:proofErr w:type="spellStart"/>
      <w:r>
        <w:rPr>
          <w:sz w:val="28"/>
          <w:szCs w:val="28"/>
        </w:rPr>
        <w:t>Legea</w:t>
      </w:r>
      <w:proofErr w:type="spellEnd"/>
      <w:r>
        <w:rPr>
          <w:sz w:val="28"/>
          <w:szCs w:val="28"/>
        </w:rPr>
        <w:t xml:space="preserve"> nr. 273/2006, </w:t>
      </w:r>
      <w:proofErr w:type="spellStart"/>
      <w:r>
        <w:rPr>
          <w:sz w:val="28"/>
          <w:szCs w:val="28"/>
        </w:rPr>
        <w:t>privind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finantele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publice</w:t>
      </w:r>
      <w:proofErr w:type="spellEnd"/>
      <w:r>
        <w:rPr>
          <w:sz w:val="28"/>
          <w:szCs w:val="28"/>
        </w:rPr>
        <w:t xml:space="preserve"> locale ,cu </w:t>
      </w:r>
      <w:proofErr w:type="spellStart"/>
      <w:r>
        <w:rPr>
          <w:sz w:val="28"/>
          <w:szCs w:val="28"/>
        </w:rPr>
        <w:t>modificările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și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completările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ulterioare</w:t>
      </w:r>
      <w:proofErr w:type="spellEnd"/>
      <w:r>
        <w:rPr>
          <w:sz w:val="28"/>
          <w:szCs w:val="28"/>
        </w:rPr>
        <w:t>,</w:t>
      </w:r>
    </w:p>
    <w:p w:rsidR="007C3A3B" w:rsidRPr="00486994" w:rsidRDefault="007C3A3B" w:rsidP="007C3A3B">
      <w:pPr>
        <w:numPr>
          <w:ilvl w:val="0"/>
          <w:numId w:val="1"/>
        </w:numPr>
        <w:jc w:val="both"/>
        <w:rPr>
          <w:rStyle w:val="Strong"/>
          <w:b w:val="0"/>
        </w:rPr>
      </w:pPr>
      <w:proofErr w:type="spellStart"/>
      <w:proofErr w:type="gramStart"/>
      <w:r w:rsidRPr="00486994">
        <w:rPr>
          <w:rStyle w:val="Strong"/>
          <w:b w:val="0"/>
          <w:sz w:val="28"/>
          <w:szCs w:val="28"/>
        </w:rPr>
        <w:t>prevederile</w:t>
      </w:r>
      <w:proofErr w:type="spellEnd"/>
      <w:proofErr w:type="gramEnd"/>
      <w:r w:rsidRPr="00486994">
        <w:rPr>
          <w:rStyle w:val="Strong"/>
          <w:b w:val="0"/>
          <w:sz w:val="28"/>
          <w:szCs w:val="28"/>
        </w:rPr>
        <w:t xml:space="preserve"> </w:t>
      </w:r>
      <w:proofErr w:type="spellStart"/>
      <w:r w:rsidRPr="00486994">
        <w:rPr>
          <w:rStyle w:val="Strong"/>
          <w:b w:val="0"/>
          <w:sz w:val="28"/>
          <w:szCs w:val="28"/>
        </w:rPr>
        <w:t>Hotărârii</w:t>
      </w:r>
      <w:proofErr w:type="spellEnd"/>
      <w:r w:rsidRPr="00486994">
        <w:rPr>
          <w:rStyle w:val="Strong"/>
          <w:b w:val="0"/>
          <w:sz w:val="28"/>
          <w:szCs w:val="28"/>
        </w:rPr>
        <w:t xml:space="preserve"> </w:t>
      </w:r>
      <w:proofErr w:type="spellStart"/>
      <w:r w:rsidRPr="00486994">
        <w:rPr>
          <w:rStyle w:val="Strong"/>
          <w:b w:val="0"/>
          <w:sz w:val="28"/>
          <w:szCs w:val="28"/>
        </w:rPr>
        <w:t>Guvernului</w:t>
      </w:r>
      <w:proofErr w:type="spellEnd"/>
      <w:r w:rsidRPr="00486994">
        <w:rPr>
          <w:rStyle w:val="Strong"/>
          <w:b w:val="0"/>
          <w:sz w:val="28"/>
          <w:szCs w:val="28"/>
        </w:rPr>
        <w:t xml:space="preserve">  nr. 1 din 06 </w:t>
      </w:r>
      <w:proofErr w:type="spellStart"/>
      <w:r w:rsidRPr="00486994">
        <w:rPr>
          <w:rStyle w:val="Strong"/>
          <w:b w:val="0"/>
          <w:sz w:val="28"/>
          <w:szCs w:val="28"/>
        </w:rPr>
        <w:t>ianuarie</w:t>
      </w:r>
      <w:proofErr w:type="spellEnd"/>
      <w:r w:rsidRPr="00486994">
        <w:rPr>
          <w:rStyle w:val="Strong"/>
          <w:b w:val="0"/>
          <w:sz w:val="28"/>
          <w:szCs w:val="28"/>
        </w:rPr>
        <w:t xml:space="preserve"> 2016 </w:t>
      </w:r>
      <w:proofErr w:type="spellStart"/>
      <w:r w:rsidRPr="00486994">
        <w:rPr>
          <w:rStyle w:val="Strong"/>
          <w:b w:val="0"/>
          <w:sz w:val="28"/>
          <w:szCs w:val="28"/>
        </w:rPr>
        <w:t>pentru</w:t>
      </w:r>
      <w:proofErr w:type="spellEnd"/>
      <w:r w:rsidRPr="00486994">
        <w:rPr>
          <w:rStyle w:val="Strong"/>
          <w:b w:val="0"/>
          <w:sz w:val="28"/>
          <w:szCs w:val="28"/>
        </w:rPr>
        <w:t xml:space="preserve"> </w:t>
      </w:r>
      <w:proofErr w:type="spellStart"/>
      <w:r w:rsidRPr="00486994">
        <w:rPr>
          <w:rStyle w:val="Strong"/>
          <w:b w:val="0"/>
          <w:sz w:val="28"/>
          <w:szCs w:val="28"/>
        </w:rPr>
        <w:t>aprobarea</w:t>
      </w:r>
      <w:proofErr w:type="spellEnd"/>
      <w:r w:rsidRPr="00486994">
        <w:rPr>
          <w:rStyle w:val="Strong"/>
          <w:b w:val="0"/>
          <w:sz w:val="28"/>
          <w:szCs w:val="28"/>
        </w:rPr>
        <w:t xml:space="preserve"> </w:t>
      </w:r>
      <w:proofErr w:type="spellStart"/>
      <w:r w:rsidRPr="00486994">
        <w:rPr>
          <w:rStyle w:val="Strong"/>
          <w:b w:val="0"/>
          <w:sz w:val="28"/>
          <w:szCs w:val="28"/>
        </w:rPr>
        <w:t>Normelor</w:t>
      </w:r>
      <w:proofErr w:type="spellEnd"/>
      <w:r w:rsidRPr="00486994">
        <w:rPr>
          <w:rStyle w:val="Strong"/>
          <w:b w:val="0"/>
          <w:sz w:val="28"/>
          <w:szCs w:val="28"/>
        </w:rPr>
        <w:t xml:space="preserve"> </w:t>
      </w:r>
      <w:proofErr w:type="spellStart"/>
      <w:r w:rsidRPr="00486994">
        <w:rPr>
          <w:rStyle w:val="Strong"/>
          <w:b w:val="0"/>
          <w:sz w:val="28"/>
          <w:szCs w:val="28"/>
        </w:rPr>
        <w:t>metodologice</w:t>
      </w:r>
      <w:proofErr w:type="spellEnd"/>
      <w:r w:rsidRPr="00486994">
        <w:rPr>
          <w:rStyle w:val="Strong"/>
          <w:b w:val="0"/>
          <w:sz w:val="28"/>
          <w:szCs w:val="28"/>
        </w:rPr>
        <w:t xml:space="preserve"> de </w:t>
      </w:r>
      <w:proofErr w:type="spellStart"/>
      <w:r w:rsidRPr="00486994">
        <w:rPr>
          <w:rStyle w:val="Strong"/>
          <w:b w:val="0"/>
          <w:sz w:val="28"/>
          <w:szCs w:val="28"/>
        </w:rPr>
        <w:t>aplicare</w:t>
      </w:r>
      <w:proofErr w:type="spellEnd"/>
      <w:r w:rsidRPr="00486994">
        <w:rPr>
          <w:rStyle w:val="Strong"/>
          <w:b w:val="0"/>
          <w:sz w:val="28"/>
          <w:szCs w:val="28"/>
        </w:rPr>
        <w:t xml:space="preserve"> a </w:t>
      </w:r>
      <w:proofErr w:type="spellStart"/>
      <w:r w:rsidRPr="00486994">
        <w:rPr>
          <w:rStyle w:val="Strong"/>
          <w:b w:val="0"/>
          <w:sz w:val="28"/>
          <w:szCs w:val="28"/>
        </w:rPr>
        <w:t>Legii</w:t>
      </w:r>
      <w:proofErr w:type="spellEnd"/>
      <w:r w:rsidRPr="00486994">
        <w:rPr>
          <w:rStyle w:val="Strong"/>
          <w:b w:val="0"/>
          <w:sz w:val="28"/>
          <w:szCs w:val="28"/>
        </w:rPr>
        <w:t xml:space="preserve"> nr. 227/2015 </w:t>
      </w:r>
      <w:proofErr w:type="spellStart"/>
      <w:r w:rsidRPr="00486994">
        <w:rPr>
          <w:rStyle w:val="Strong"/>
          <w:b w:val="0"/>
          <w:sz w:val="28"/>
          <w:szCs w:val="28"/>
        </w:rPr>
        <w:t>privind</w:t>
      </w:r>
      <w:proofErr w:type="spellEnd"/>
      <w:r w:rsidRPr="00486994">
        <w:rPr>
          <w:rStyle w:val="Strong"/>
          <w:b w:val="0"/>
          <w:sz w:val="28"/>
          <w:szCs w:val="28"/>
        </w:rPr>
        <w:t xml:space="preserve"> </w:t>
      </w:r>
      <w:proofErr w:type="spellStart"/>
      <w:r w:rsidRPr="00486994">
        <w:rPr>
          <w:rStyle w:val="Strong"/>
          <w:b w:val="0"/>
          <w:sz w:val="28"/>
          <w:szCs w:val="28"/>
        </w:rPr>
        <w:t>Codul</w:t>
      </w:r>
      <w:proofErr w:type="spellEnd"/>
      <w:r w:rsidRPr="00486994">
        <w:rPr>
          <w:rStyle w:val="Strong"/>
          <w:b w:val="0"/>
          <w:sz w:val="28"/>
          <w:szCs w:val="28"/>
        </w:rPr>
        <w:t xml:space="preserve"> fiscal</w:t>
      </w:r>
    </w:p>
    <w:p w:rsidR="007C3A3B" w:rsidRPr="00486994" w:rsidRDefault="007C3A3B" w:rsidP="007C3A3B">
      <w:pPr>
        <w:ind w:firstLine="720"/>
        <w:jc w:val="both"/>
        <w:rPr>
          <w:b/>
        </w:rPr>
      </w:pPr>
      <w:proofErr w:type="spellStart"/>
      <w:r w:rsidRPr="00486994">
        <w:rPr>
          <w:rStyle w:val="Strong"/>
          <w:b w:val="0"/>
          <w:sz w:val="28"/>
          <w:szCs w:val="28"/>
        </w:rPr>
        <w:t>Văzând</w:t>
      </w:r>
      <w:proofErr w:type="spellEnd"/>
      <w:r w:rsidRPr="00486994">
        <w:rPr>
          <w:rStyle w:val="Strong"/>
          <w:b w:val="0"/>
          <w:sz w:val="28"/>
          <w:szCs w:val="28"/>
        </w:rPr>
        <w:t xml:space="preserve"> </w:t>
      </w:r>
      <w:proofErr w:type="spellStart"/>
      <w:r w:rsidRPr="00486994">
        <w:rPr>
          <w:rStyle w:val="Strong"/>
          <w:b w:val="0"/>
          <w:sz w:val="28"/>
          <w:szCs w:val="28"/>
        </w:rPr>
        <w:t>adresa</w:t>
      </w:r>
      <w:proofErr w:type="spellEnd"/>
      <w:r w:rsidRPr="00486994">
        <w:rPr>
          <w:rStyle w:val="Strong"/>
          <w:b w:val="0"/>
          <w:sz w:val="28"/>
          <w:szCs w:val="28"/>
        </w:rPr>
        <w:t xml:space="preserve"> nr.16637,17564/SVI/15.02 2017 a </w:t>
      </w:r>
      <w:proofErr w:type="spellStart"/>
      <w:r w:rsidRPr="00486994">
        <w:rPr>
          <w:rStyle w:val="Strong"/>
          <w:b w:val="0"/>
          <w:sz w:val="28"/>
          <w:szCs w:val="28"/>
        </w:rPr>
        <w:t>Instituției</w:t>
      </w:r>
      <w:proofErr w:type="spellEnd"/>
      <w:r w:rsidRPr="00486994">
        <w:rPr>
          <w:rStyle w:val="Strong"/>
          <w:b w:val="0"/>
          <w:sz w:val="28"/>
          <w:szCs w:val="28"/>
        </w:rPr>
        <w:t xml:space="preserve"> </w:t>
      </w:r>
      <w:proofErr w:type="spellStart"/>
      <w:r w:rsidRPr="00486994">
        <w:rPr>
          <w:rStyle w:val="Strong"/>
          <w:b w:val="0"/>
          <w:sz w:val="28"/>
          <w:szCs w:val="28"/>
        </w:rPr>
        <w:t>Prefectului-județul</w:t>
      </w:r>
      <w:proofErr w:type="spellEnd"/>
      <w:r w:rsidRPr="00486994">
        <w:rPr>
          <w:rStyle w:val="Strong"/>
          <w:b w:val="0"/>
          <w:sz w:val="28"/>
          <w:szCs w:val="28"/>
        </w:rPr>
        <w:t xml:space="preserve"> </w:t>
      </w:r>
      <w:proofErr w:type="spellStart"/>
      <w:r w:rsidRPr="00486994">
        <w:rPr>
          <w:rStyle w:val="Strong"/>
          <w:b w:val="0"/>
          <w:sz w:val="28"/>
          <w:szCs w:val="28"/>
        </w:rPr>
        <w:t>Mureș</w:t>
      </w:r>
      <w:proofErr w:type="spellEnd"/>
      <w:r w:rsidRPr="00486994">
        <w:rPr>
          <w:rStyle w:val="Strong"/>
          <w:b w:val="0"/>
          <w:sz w:val="28"/>
          <w:szCs w:val="28"/>
        </w:rPr>
        <w:t xml:space="preserve"> </w:t>
      </w:r>
    </w:p>
    <w:p w:rsidR="007C3A3B" w:rsidRDefault="007C3A3B" w:rsidP="007C3A3B">
      <w:pPr>
        <w:autoSpaceDE w:val="0"/>
        <w:autoSpaceDN w:val="0"/>
        <w:adjustRightInd w:val="0"/>
        <w:ind w:firstLine="144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In </w:t>
      </w:r>
      <w:proofErr w:type="spellStart"/>
      <w:r>
        <w:rPr>
          <w:color w:val="000000"/>
          <w:sz w:val="28"/>
          <w:szCs w:val="28"/>
        </w:rPr>
        <w:t>baza</w:t>
      </w:r>
      <w:proofErr w:type="spellEnd"/>
      <w:r>
        <w:rPr>
          <w:color w:val="000000"/>
          <w:sz w:val="28"/>
          <w:szCs w:val="28"/>
        </w:rPr>
        <w:t xml:space="preserve"> art.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 xml:space="preserve">36, </w:t>
      </w:r>
      <w:proofErr w:type="spellStart"/>
      <w:r>
        <w:rPr>
          <w:color w:val="000000"/>
          <w:sz w:val="28"/>
          <w:szCs w:val="28"/>
        </w:rPr>
        <w:t>alin</w:t>
      </w:r>
      <w:proofErr w:type="spellEnd"/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(2) </w:t>
      </w:r>
      <w:proofErr w:type="gramStart"/>
      <w:r>
        <w:rPr>
          <w:color w:val="000000"/>
          <w:sz w:val="28"/>
          <w:szCs w:val="28"/>
        </w:rPr>
        <w:t>lit</w:t>
      </w:r>
      <w:proofErr w:type="gramEnd"/>
      <w:r>
        <w:rPr>
          <w:color w:val="000000"/>
          <w:sz w:val="28"/>
          <w:szCs w:val="28"/>
        </w:rPr>
        <w:t xml:space="preserve"> “b” , </w:t>
      </w:r>
      <w:proofErr w:type="spellStart"/>
      <w:r>
        <w:rPr>
          <w:color w:val="000000"/>
          <w:sz w:val="28"/>
          <w:szCs w:val="28"/>
        </w:rPr>
        <w:t>alin</w:t>
      </w:r>
      <w:proofErr w:type="spellEnd"/>
      <w:r>
        <w:rPr>
          <w:color w:val="000000"/>
          <w:sz w:val="28"/>
          <w:szCs w:val="28"/>
        </w:rPr>
        <w:t xml:space="preserve">. (4) </w:t>
      </w:r>
      <w:proofErr w:type="gramStart"/>
      <w:r>
        <w:rPr>
          <w:color w:val="000000"/>
          <w:sz w:val="28"/>
          <w:szCs w:val="28"/>
        </w:rPr>
        <w:t>lit</w:t>
      </w:r>
      <w:proofErr w:type="gramEnd"/>
      <w:r>
        <w:rPr>
          <w:color w:val="000000"/>
          <w:sz w:val="28"/>
          <w:szCs w:val="28"/>
        </w:rPr>
        <w:t>. “</w:t>
      </w:r>
      <w:proofErr w:type="gramStart"/>
      <w:r>
        <w:rPr>
          <w:color w:val="000000"/>
          <w:sz w:val="28"/>
          <w:szCs w:val="28"/>
        </w:rPr>
        <w:t>c</w:t>
      </w:r>
      <w:proofErr w:type="gramEnd"/>
      <w:r>
        <w:rPr>
          <w:color w:val="000000"/>
          <w:sz w:val="28"/>
          <w:szCs w:val="28"/>
        </w:rPr>
        <w:t xml:space="preserve">”, art. </w:t>
      </w:r>
      <w:proofErr w:type="gramStart"/>
      <w:r>
        <w:rPr>
          <w:color w:val="000000"/>
          <w:sz w:val="28"/>
          <w:szCs w:val="28"/>
        </w:rPr>
        <w:t xml:space="preserve">45 </w:t>
      </w:r>
      <w:proofErr w:type="spellStart"/>
      <w:r>
        <w:rPr>
          <w:color w:val="000000"/>
          <w:sz w:val="28"/>
          <w:szCs w:val="28"/>
        </w:rPr>
        <w:t>alin</w:t>
      </w:r>
      <w:proofErr w:type="spellEnd"/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(2) </w:t>
      </w:r>
      <w:proofErr w:type="spellStart"/>
      <w:proofErr w:type="gramStart"/>
      <w:r>
        <w:rPr>
          <w:color w:val="000000"/>
          <w:sz w:val="28"/>
          <w:szCs w:val="28"/>
        </w:rPr>
        <w:t>lit</w:t>
      </w:r>
      <w:proofErr w:type="gramEnd"/>
      <w:r>
        <w:rPr>
          <w:color w:val="000000"/>
          <w:sz w:val="28"/>
          <w:szCs w:val="28"/>
        </w:rPr>
        <w:t>.”</w:t>
      </w:r>
      <w:proofErr w:type="gramStart"/>
      <w:r>
        <w:rPr>
          <w:color w:val="000000"/>
          <w:sz w:val="28"/>
          <w:szCs w:val="28"/>
        </w:rPr>
        <w:t>c</w:t>
      </w:r>
      <w:proofErr w:type="spellEnd"/>
      <w:proofErr w:type="gramEnd"/>
      <w:r>
        <w:rPr>
          <w:color w:val="000000"/>
          <w:sz w:val="28"/>
          <w:szCs w:val="28"/>
        </w:rPr>
        <w:t xml:space="preserve">” </w:t>
      </w:r>
      <w:proofErr w:type="spellStart"/>
      <w:r>
        <w:rPr>
          <w:color w:val="000000"/>
          <w:sz w:val="28"/>
          <w:szCs w:val="28"/>
        </w:rPr>
        <w:t>precum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si</w:t>
      </w:r>
      <w:proofErr w:type="spellEnd"/>
      <w:r>
        <w:rPr>
          <w:color w:val="000000"/>
          <w:sz w:val="28"/>
          <w:szCs w:val="28"/>
        </w:rPr>
        <w:t xml:space="preserve"> ale art. </w:t>
      </w:r>
      <w:proofErr w:type="gramStart"/>
      <w:r>
        <w:rPr>
          <w:color w:val="000000"/>
          <w:sz w:val="28"/>
          <w:szCs w:val="28"/>
        </w:rPr>
        <w:t xml:space="preserve">115 </w:t>
      </w:r>
      <w:proofErr w:type="spellStart"/>
      <w:r>
        <w:rPr>
          <w:color w:val="000000"/>
          <w:sz w:val="28"/>
          <w:szCs w:val="28"/>
        </w:rPr>
        <w:t>alin</w:t>
      </w:r>
      <w:proofErr w:type="spellEnd"/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 xml:space="preserve">1 lit.” b” din </w:t>
      </w:r>
      <w:proofErr w:type="spellStart"/>
      <w:r>
        <w:rPr>
          <w:color w:val="000000"/>
          <w:sz w:val="28"/>
          <w:szCs w:val="28"/>
        </w:rPr>
        <w:t>Legea</w:t>
      </w:r>
      <w:proofErr w:type="spellEnd"/>
      <w:r>
        <w:rPr>
          <w:color w:val="000000"/>
          <w:sz w:val="28"/>
          <w:szCs w:val="28"/>
        </w:rPr>
        <w:t xml:space="preserve"> nr.</w:t>
      </w:r>
      <w:proofErr w:type="gramEnd"/>
      <w:r>
        <w:rPr>
          <w:color w:val="000000"/>
          <w:sz w:val="28"/>
          <w:szCs w:val="28"/>
        </w:rPr>
        <w:t xml:space="preserve"> 215/2001 </w:t>
      </w:r>
      <w:proofErr w:type="spellStart"/>
      <w:r>
        <w:rPr>
          <w:color w:val="000000"/>
          <w:sz w:val="28"/>
          <w:szCs w:val="28"/>
        </w:rPr>
        <w:t>privind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administraţia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publică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locală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republicată</w:t>
      </w:r>
      <w:proofErr w:type="spellEnd"/>
      <w:r>
        <w:rPr>
          <w:color w:val="000000"/>
          <w:sz w:val="28"/>
          <w:szCs w:val="28"/>
        </w:rPr>
        <w:t>,</w:t>
      </w:r>
    </w:p>
    <w:p w:rsidR="007C3A3B" w:rsidRDefault="007C3A3B" w:rsidP="007C3A3B">
      <w:pPr>
        <w:jc w:val="both"/>
        <w:rPr>
          <w:color w:val="000000"/>
          <w:sz w:val="28"/>
          <w:szCs w:val="28"/>
        </w:rPr>
      </w:pPr>
    </w:p>
    <w:p w:rsidR="007C3A3B" w:rsidRDefault="00486994" w:rsidP="007C3A3B">
      <w:pPr>
        <w:pStyle w:val="Heading2"/>
        <w:ind w:left="720" w:firstLine="72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H  o</w:t>
      </w:r>
      <w:proofErr w:type="gramEnd"/>
      <w:r>
        <w:rPr>
          <w:rFonts w:ascii="Times New Roman" w:hAnsi="Times New Roman" w:cs="Times New Roman"/>
          <w:color w:val="000000"/>
        </w:rPr>
        <w:t xml:space="preserve"> t ă r â ș t e </w:t>
      </w:r>
      <w:r w:rsidR="007C3A3B">
        <w:rPr>
          <w:rFonts w:ascii="Times New Roman" w:hAnsi="Times New Roman" w:cs="Times New Roman"/>
          <w:color w:val="000000"/>
        </w:rPr>
        <w:t>:</w:t>
      </w:r>
    </w:p>
    <w:p w:rsidR="007C3A3B" w:rsidRDefault="007C3A3B" w:rsidP="007C3A3B">
      <w:pPr>
        <w:jc w:val="both"/>
        <w:rPr>
          <w:color w:val="000000"/>
          <w:sz w:val="28"/>
          <w:szCs w:val="28"/>
        </w:rPr>
      </w:pPr>
    </w:p>
    <w:p w:rsidR="007C3A3B" w:rsidRDefault="007C3A3B" w:rsidP="007C3A3B">
      <w:pPr>
        <w:ind w:firstLine="72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Art. 1. </w:t>
      </w:r>
      <w:r>
        <w:rPr>
          <w:color w:val="000000"/>
          <w:sz w:val="28"/>
          <w:szCs w:val="28"/>
        </w:rPr>
        <w:t xml:space="preserve">Se </w:t>
      </w:r>
      <w:proofErr w:type="spellStart"/>
      <w:proofErr w:type="gramStart"/>
      <w:r>
        <w:rPr>
          <w:color w:val="000000"/>
          <w:sz w:val="28"/>
          <w:szCs w:val="28"/>
        </w:rPr>
        <w:t>modifică</w:t>
      </w:r>
      <w:proofErr w:type="spellEnd"/>
      <w:r>
        <w:rPr>
          <w:color w:val="000000"/>
          <w:sz w:val="28"/>
          <w:szCs w:val="28"/>
        </w:rPr>
        <w:t xml:space="preserve">  </w:t>
      </w:r>
      <w:r>
        <w:rPr>
          <w:sz w:val="28"/>
          <w:szCs w:val="28"/>
          <w:lang w:val="ro-RO" w:eastAsia="ro-RO"/>
        </w:rPr>
        <w:t>Hotărârea</w:t>
      </w:r>
      <w:proofErr w:type="gramEnd"/>
      <w:r>
        <w:rPr>
          <w:sz w:val="28"/>
          <w:szCs w:val="28"/>
          <w:lang w:val="ro-RO" w:eastAsia="ro-RO"/>
        </w:rPr>
        <w:t xml:space="preserve"> Consiliului local Acățari nr.39 din 29 noiembrie 2016 cu privire la </w:t>
      </w:r>
      <w:proofErr w:type="spellStart"/>
      <w:r>
        <w:rPr>
          <w:sz w:val="28"/>
          <w:szCs w:val="28"/>
        </w:rPr>
        <w:t>aprobarea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nivelurilor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pentru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valorile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impozabile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impozitelor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şi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taxelor</w:t>
      </w:r>
      <w:proofErr w:type="spellEnd"/>
      <w:r>
        <w:rPr>
          <w:sz w:val="28"/>
          <w:szCs w:val="28"/>
        </w:rPr>
        <w:t xml:space="preserve"> locale </w:t>
      </w:r>
      <w:proofErr w:type="spellStart"/>
      <w:r>
        <w:rPr>
          <w:sz w:val="28"/>
          <w:szCs w:val="28"/>
        </w:rPr>
        <w:t>şi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alte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taxe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asimilate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acestora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precum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şi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amenzile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aplicabile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anul</w:t>
      </w:r>
      <w:proofErr w:type="spellEnd"/>
      <w:r>
        <w:rPr>
          <w:sz w:val="28"/>
          <w:szCs w:val="28"/>
        </w:rPr>
        <w:t xml:space="preserve"> fiscal 2017</w:t>
      </w:r>
      <w:r>
        <w:rPr>
          <w:color w:val="000000"/>
          <w:sz w:val="28"/>
          <w:szCs w:val="28"/>
        </w:rPr>
        <w:t xml:space="preserve"> , </w:t>
      </w:r>
      <w:proofErr w:type="spellStart"/>
      <w:r>
        <w:rPr>
          <w:color w:val="000000"/>
          <w:sz w:val="28"/>
          <w:szCs w:val="28"/>
        </w:rPr>
        <w:t>după</w:t>
      </w:r>
      <w:proofErr w:type="spellEnd"/>
      <w:r>
        <w:rPr>
          <w:color w:val="000000"/>
          <w:sz w:val="28"/>
          <w:szCs w:val="28"/>
        </w:rPr>
        <w:t xml:space="preserve"> cum </w:t>
      </w:r>
      <w:proofErr w:type="spellStart"/>
      <w:r>
        <w:rPr>
          <w:color w:val="000000"/>
          <w:sz w:val="28"/>
          <w:szCs w:val="28"/>
        </w:rPr>
        <w:t>urmează</w:t>
      </w:r>
      <w:proofErr w:type="spellEnd"/>
      <w:r>
        <w:rPr>
          <w:color w:val="000000"/>
          <w:sz w:val="28"/>
          <w:szCs w:val="28"/>
        </w:rPr>
        <w:t>:</w:t>
      </w:r>
    </w:p>
    <w:p w:rsidR="007C3A3B" w:rsidRDefault="007C3A3B" w:rsidP="007C3A3B">
      <w:pPr>
        <w:ind w:firstLine="720"/>
        <w:jc w:val="both"/>
        <w:rPr>
          <w:color w:val="000000"/>
          <w:sz w:val="28"/>
          <w:szCs w:val="28"/>
        </w:rPr>
      </w:pPr>
    </w:p>
    <w:p w:rsidR="007C3A3B" w:rsidRDefault="007C3A3B" w:rsidP="007C3A3B">
      <w:pPr>
        <w:pStyle w:val="ListParagraph"/>
        <w:numPr>
          <w:ilvl w:val="0"/>
          <w:numId w:val="1"/>
        </w:numPr>
        <w:tabs>
          <w:tab w:val="num" w:pos="0"/>
        </w:tabs>
        <w:ind w:left="0" w:firstLine="720"/>
        <w:jc w:val="both"/>
        <w:rPr>
          <w:lang w:val="ro-RO"/>
        </w:rPr>
      </w:pPr>
      <w:r>
        <w:rPr>
          <w:color w:val="000000"/>
          <w:sz w:val="28"/>
          <w:szCs w:val="28"/>
        </w:rPr>
        <w:t xml:space="preserve">Art.17 </w:t>
      </w:r>
      <w:r>
        <w:rPr>
          <w:color w:val="000000"/>
          <w:sz w:val="28"/>
          <w:szCs w:val="28"/>
          <w:lang w:val="ro-RO"/>
        </w:rPr>
        <w:t>și art.18 din HCL nr.39 din 29.11.2016 se abrogă.(</w:t>
      </w:r>
      <w:r>
        <w:rPr>
          <w:b/>
          <w:bCs/>
        </w:rPr>
        <w:t xml:space="preserve"> Art.17.</w:t>
      </w:r>
      <w:r>
        <w:t>Angaja</w:t>
      </w:r>
      <w:r>
        <w:rPr>
          <w:lang w:val="ro-RO"/>
        </w:rPr>
        <w:t>ți de la SVSU și persoanele cu contract de voluntariat de la SVSU sunt scutite de la plata taxei destinate finanțări Serviciului.</w:t>
      </w:r>
      <w:r>
        <w:rPr>
          <w:b/>
          <w:bCs/>
          <w:lang w:val="ro-RO"/>
        </w:rPr>
        <w:t>Art.18.</w:t>
      </w:r>
      <w:r>
        <w:rPr>
          <w:lang w:val="ro-RO"/>
        </w:rPr>
        <w:t>Angajați de la SC Salubritatea Valea Nirajului sunt scutite de la plata taxei de salubritate)</w:t>
      </w:r>
    </w:p>
    <w:p w:rsidR="007C3A3B" w:rsidRDefault="007C3A3B" w:rsidP="007C3A3B">
      <w:pPr>
        <w:pStyle w:val="ListParagraph"/>
        <w:numPr>
          <w:ilvl w:val="0"/>
          <w:numId w:val="1"/>
        </w:numPr>
        <w:tabs>
          <w:tab w:val="left" w:pos="0"/>
        </w:tabs>
        <w:ind w:left="0" w:firstLine="720"/>
        <w:jc w:val="both"/>
        <w:rPr>
          <w:lang w:val="ro-RO"/>
        </w:rPr>
      </w:pPr>
      <w:r>
        <w:rPr>
          <w:color w:val="000000"/>
          <w:sz w:val="28"/>
          <w:szCs w:val="28"/>
          <w:lang w:val="ro-RO"/>
        </w:rPr>
        <w:t>Alin.”b” din anexa 18 se abrogă.(</w:t>
      </w:r>
      <w:r>
        <w:rPr>
          <w:lang w:val="ro-RO"/>
        </w:rPr>
        <w:t xml:space="preserve"> Taxa pentru eliberarea adeverinţelor aducătoare de venit după Registrul agricol: 5 lei.)</w:t>
      </w:r>
    </w:p>
    <w:p w:rsidR="007C3A3B" w:rsidRDefault="007C3A3B" w:rsidP="007C3A3B">
      <w:pPr>
        <w:pStyle w:val="ListParagraph"/>
        <w:numPr>
          <w:ilvl w:val="0"/>
          <w:numId w:val="1"/>
        </w:numPr>
        <w:tabs>
          <w:tab w:val="left" w:pos="0"/>
        </w:tabs>
        <w:ind w:left="0" w:firstLine="720"/>
        <w:jc w:val="both"/>
        <w:rPr>
          <w:lang w:val="ro-RO"/>
        </w:rPr>
      </w:pPr>
      <w:r>
        <w:rPr>
          <w:lang w:val="ro-RO"/>
        </w:rPr>
        <w:t>Lit” m” din anexa nr.18 se va modifica astfel:</w:t>
      </w:r>
    </w:p>
    <w:p w:rsidR="007C3A3B" w:rsidRDefault="007C3A3B" w:rsidP="007C3A3B">
      <w:pPr>
        <w:pStyle w:val="NormalWeb"/>
        <w:numPr>
          <w:ilvl w:val="0"/>
          <w:numId w:val="1"/>
        </w:numPr>
        <w:tabs>
          <w:tab w:val="num" w:pos="0"/>
        </w:tabs>
        <w:ind w:left="0" w:firstLine="720"/>
        <w:rPr>
          <w:lang w:val="ro-RO"/>
        </w:rPr>
      </w:pPr>
      <w:r>
        <w:rPr>
          <w:lang w:val="ro-RO"/>
        </w:rPr>
        <w:t>Se datorează taxa specială  de urgență pentru eliberarea înainte de termenul legal a următoarelor documente:</w:t>
      </w:r>
    </w:p>
    <w:p w:rsidR="00486994" w:rsidRDefault="00486994" w:rsidP="00486994">
      <w:pPr>
        <w:pStyle w:val="NormalWeb"/>
        <w:ind w:left="720"/>
        <w:rPr>
          <w:lang w:val="ro-RO"/>
        </w:rPr>
      </w:pPr>
    </w:p>
    <w:p w:rsidR="007C3A3B" w:rsidRDefault="007C3A3B" w:rsidP="007C3A3B">
      <w:pPr>
        <w:pStyle w:val="NormalWeb"/>
        <w:numPr>
          <w:ilvl w:val="1"/>
          <w:numId w:val="1"/>
        </w:numPr>
        <w:rPr>
          <w:lang w:val="ro-RO"/>
        </w:rPr>
      </w:pPr>
      <w:r>
        <w:rPr>
          <w:lang w:val="ro-RO"/>
        </w:rPr>
        <w:lastRenderedPageBreak/>
        <w:t>adeverințe/certificate</w:t>
      </w:r>
    </w:p>
    <w:p w:rsidR="007C3A3B" w:rsidRDefault="007C3A3B" w:rsidP="007C3A3B">
      <w:pPr>
        <w:pStyle w:val="NormalWeb"/>
        <w:numPr>
          <w:ilvl w:val="1"/>
          <w:numId w:val="1"/>
        </w:numPr>
        <w:rPr>
          <w:lang w:val="ro-RO"/>
        </w:rPr>
      </w:pPr>
      <w:r>
        <w:rPr>
          <w:lang w:val="ro-RO"/>
        </w:rPr>
        <w:t>certificat fiscal</w:t>
      </w:r>
    </w:p>
    <w:tbl>
      <w:tblPr>
        <w:tblStyle w:val="TableGrid"/>
        <w:tblW w:w="0" w:type="auto"/>
        <w:tblInd w:w="0" w:type="dxa"/>
        <w:tblLook w:val="01E0"/>
      </w:tblPr>
      <w:tblGrid>
        <w:gridCol w:w="636"/>
        <w:gridCol w:w="3339"/>
        <w:gridCol w:w="1874"/>
        <w:gridCol w:w="1857"/>
        <w:gridCol w:w="7"/>
        <w:gridCol w:w="1863"/>
      </w:tblGrid>
      <w:tr w:rsidR="007C3A3B" w:rsidTr="007C3A3B">
        <w:trPr>
          <w:trHeight w:val="600"/>
        </w:trPr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B" w:rsidRDefault="007C3A3B">
            <w:pPr>
              <w:pStyle w:val="NormalWeb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Nr.</w:t>
            </w:r>
          </w:p>
          <w:p w:rsidR="007C3A3B" w:rsidRDefault="007C3A3B">
            <w:pPr>
              <w:pStyle w:val="NormalWeb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Crt.</w:t>
            </w:r>
          </w:p>
        </w:tc>
        <w:tc>
          <w:tcPr>
            <w:tcW w:w="3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B" w:rsidRDefault="007C3A3B">
            <w:pPr>
              <w:pStyle w:val="NormalWeb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Denumire document</w:t>
            </w:r>
          </w:p>
        </w:tc>
        <w:tc>
          <w:tcPr>
            <w:tcW w:w="1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3B" w:rsidRDefault="007C3A3B">
            <w:pPr>
              <w:pStyle w:val="NormalWeb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Termen de eliberare</w:t>
            </w:r>
          </w:p>
          <w:p w:rsidR="007C3A3B" w:rsidRDefault="007C3A3B">
            <w:pPr>
              <w:pStyle w:val="NormalWeb"/>
              <w:jc w:val="center"/>
              <w:rPr>
                <w:b/>
                <w:lang w:val="ro-RO"/>
              </w:rPr>
            </w:pP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B" w:rsidRDefault="007C3A3B">
            <w:pPr>
              <w:pStyle w:val="NormalWeb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Cuantumul taxei-lei</w:t>
            </w:r>
          </w:p>
        </w:tc>
      </w:tr>
      <w:tr w:rsidR="007C3A3B" w:rsidTr="007C3A3B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A3B" w:rsidRDefault="007C3A3B">
            <w:pPr>
              <w:rPr>
                <w:rFonts w:eastAsia="Calibri"/>
                <w:b/>
                <w:lang w:val="ro-RO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A3B" w:rsidRDefault="007C3A3B">
            <w:pPr>
              <w:rPr>
                <w:rFonts w:eastAsia="Calibri"/>
                <w:b/>
                <w:lang w:val="ro-RO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A3B" w:rsidRDefault="007C3A3B">
            <w:pPr>
              <w:rPr>
                <w:rFonts w:eastAsia="Calibri"/>
                <w:b/>
                <w:lang w:val="ro-RO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B" w:rsidRDefault="007C3A3B">
            <w:pPr>
              <w:pStyle w:val="NormalWeb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Persoane fizice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B" w:rsidRDefault="007C3A3B">
            <w:pPr>
              <w:pStyle w:val="NormalWeb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Persoane juridice</w:t>
            </w:r>
          </w:p>
        </w:tc>
      </w:tr>
      <w:tr w:rsidR="007C3A3B" w:rsidTr="007C3A3B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B" w:rsidRDefault="007C3A3B">
            <w:pPr>
              <w:pStyle w:val="NormalWeb"/>
              <w:jc w:val="center"/>
              <w:rPr>
                <w:lang w:val="ro-RO"/>
              </w:rPr>
            </w:pPr>
            <w:r>
              <w:rPr>
                <w:lang w:val="ro-RO"/>
              </w:rPr>
              <w:t>1.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B" w:rsidRDefault="007C3A3B">
            <w:pPr>
              <w:pStyle w:val="NormalWeb"/>
              <w:jc w:val="center"/>
              <w:rPr>
                <w:lang w:val="ro-RO"/>
              </w:rPr>
            </w:pPr>
            <w:r>
              <w:rPr>
                <w:lang w:val="ro-RO"/>
              </w:rPr>
              <w:t>Adeverințe/Certificate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B" w:rsidRDefault="007C3A3B">
            <w:pPr>
              <w:pStyle w:val="NormalWeb"/>
              <w:jc w:val="center"/>
              <w:rPr>
                <w:lang w:val="ro-RO"/>
              </w:rPr>
            </w:pPr>
            <w:r>
              <w:rPr>
                <w:lang w:val="ro-RO"/>
              </w:rPr>
              <w:t>ziua depunerii cererii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B" w:rsidRDefault="007C3A3B">
            <w:pPr>
              <w:pStyle w:val="NormalWeb"/>
              <w:jc w:val="center"/>
              <w:rPr>
                <w:lang w:val="ro-RO"/>
              </w:rPr>
            </w:pPr>
            <w:r>
              <w:rPr>
                <w:lang w:val="ro-RO"/>
              </w:rPr>
              <w:t>7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B" w:rsidRDefault="007C3A3B">
            <w:pPr>
              <w:pStyle w:val="NormalWeb"/>
              <w:jc w:val="center"/>
              <w:rPr>
                <w:lang w:val="ro-RO"/>
              </w:rPr>
            </w:pPr>
            <w:r>
              <w:rPr>
                <w:lang w:val="ro-RO"/>
              </w:rPr>
              <w:t>12</w:t>
            </w:r>
          </w:p>
        </w:tc>
      </w:tr>
      <w:tr w:rsidR="007C3A3B" w:rsidTr="007C3A3B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B" w:rsidRDefault="007C3A3B">
            <w:pPr>
              <w:pStyle w:val="NormalWeb"/>
              <w:jc w:val="center"/>
              <w:rPr>
                <w:lang w:val="ro-RO"/>
              </w:rPr>
            </w:pPr>
            <w:r>
              <w:rPr>
                <w:lang w:val="ro-RO"/>
              </w:rPr>
              <w:t>2.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B" w:rsidRDefault="007C3A3B">
            <w:pPr>
              <w:pStyle w:val="NormalWeb"/>
              <w:jc w:val="center"/>
              <w:rPr>
                <w:lang w:val="ro-RO"/>
              </w:rPr>
            </w:pPr>
            <w:r>
              <w:rPr>
                <w:lang w:val="ro-RO"/>
              </w:rPr>
              <w:t>Certificate fiscale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B" w:rsidRDefault="007C3A3B">
            <w:pPr>
              <w:pStyle w:val="NormalWeb"/>
              <w:jc w:val="center"/>
              <w:rPr>
                <w:lang w:val="ro-RO"/>
              </w:rPr>
            </w:pPr>
            <w:r>
              <w:rPr>
                <w:lang w:val="ro-RO"/>
              </w:rPr>
              <w:t>ziua depunerii cererii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B" w:rsidRDefault="007C3A3B">
            <w:pPr>
              <w:pStyle w:val="NormalWeb"/>
              <w:jc w:val="center"/>
              <w:rPr>
                <w:lang w:val="ro-RO"/>
              </w:rPr>
            </w:pPr>
            <w:r>
              <w:rPr>
                <w:lang w:val="ro-RO"/>
              </w:rPr>
              <w:t>15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A3B" w:rsidRDefault="007C3A3B">
            <w:pPr>
              <w:pStyle w:val="NormalWeb"/>
              <w:jc w:val="center"/>
              <w:rPr>
                <w:lang w:val="ro-RO"/>
              </w:rPr>
            </w:pPr>
            <w:r>
              <w:rPr>
                <w:lang w:val="ro-RO"/>
              </w:rPr>
              <w:t>20</w:t>
            </w:r>
          </w:p>
        </w:tc>
      </w:tr>
    </w:tbl>
    <w:p w:rsidR="007C3A3B" w:rsidRDefault="007C3A3B" w:rsidP="007C3A3B">
      <w:pPr>
        <w:ind w:firstLine="720"/>
        <w:jc w:val="both"/>
        <w:rPr>
          <w:color w:val="000000"/>
          <w:sz w:val="28"/>
          <w:szCs w:val="28"/>
          <w:lang w:val="ro-RO"/>
        </w:rPr>
      </w:pPr>
    </w:p>
    <w:p w:rsidR="007C3A3B" w:rsidRDefault="007C3A3B" w:rsidP="007C3A3B">
      <w:pPr>
        <w:ind w:firstLine="285"/>
        <w:jc w:val="both"/>
        <w:rPr>
          <w:sz w:val="28"/>
          <w:szCs w:val="28"/>
        </w:rPr>
      </w:pPr>
    </w:p>
    <w:p w:rsidR="007C3A3B" w:rsidRDefault="007C3A3B" w:rsidP="007C3A3B">
      <w:pPr>
        <w:ind w:firstLine="28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Art.2.</w:t>
      </w:r>
      <w:r>
        <w:rPr>
          <w:sz w:val="28"/>
          <w:szCs w:val="28"/>
        </w:rPr>
        <w:t xml:space="preserve">Hotărârea </w:t>
      </w:r>
      <w:proofErr w:type="spellStart"/>
      <w:r>
        <w:rPr>
          <w:sz w:val="28"/>
          <w:szCs w:val="28"/>
        </w:rPr>
        <w:t>Consiliului</w:t>
      </w:r>
      <w:proofErr w:type="spellEnd"/>
      <w:r>
        <w:rPr>
          <w:sz w:val="28"/>
          <w:szCs w:val="28"/>
        </w:rPr>
        <w:t xml:space="preserve"> local </w:t>
      </w:r>
      <w:proofErr w:type="spellStart"/>
      <w:r>
        <w:rPr>
          <w:sz w:val="28"/>
          <w:szCs w:val="28"/>
        </w:rPr>
        <w:t>Acățari</w:t>
      </w:r>
      <w:proofErr w:type="spellEnd"/>
      <w:r>
        <w:rPr>
          <w:sz w:val="28"/>
          <w:szCs w:val="28"/>
        </w:rPr>
        <w:t xml:space="preserve"> nr.39/2016 se </w:t>
      </w:r>
      <w:proofErr w:type="spellStart"/>
      <w:proofErr w:type="gramStart"/>
      <w:r>
        <w:rPr>
          <w:sz w:val="28"/>
          <w:szCs w:val="28"/>
        </w:rPr>
        <w:t>republică</w:t>
      </w:r>
      <w:proofErr w:type="spellEnd"/>
      <w:r>
        <w:rPr>
          <w:sz w:val="28"/>
          <w:szCs w:val="28"/>
        </w:rPr>
        <w:t xml:space="preserve">  cu</w:t>
      </w:r>
      <w:proofErr w:type="gram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modificările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mai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sus</w:t>
      </w:r>
      <w:proofErr w:type="spellEnd"/>
      <w:r>
        <w:rPr>
          <w:sz w:val="28"/>
          <w:szCs w:val="28"/>
        </w:rPr>
        <w:t>.</w:t>
      </w:r>
    </w:p>
    <w:p w:rsidR="007C3A3B" w:rsidRDefault="007C3A3B" w:rsidP="007C3A3B">
      <w:pPr>
        <w:ind w:firstLine="285"/>
        <w:jc w:val="both"/>
        <w:rPr>
          <w:sz w:val="28"/>
          <w:szCs w:val="28"/>
        </w:rPr>
      </w:pPr>
    </w:p>
    <w:p w:rsidR="007C3A3B" w:rsidRDefault="007C3A3B" w:rsidP="007C3A3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b/>
          <w:sz w:val="28"/>
          <w:szCs w:val="28"/>
        </w:rPr>
        <w:t>Art.3.</w:t>
      </w:r>
      <w:r>
        <w:rPr>
          <w:sz w:val="28"/>
          <w:szCs w:val="28"/>
        </w:rPr>
        <w:t xml:space="preserve">Primarul </w:t>
      </w:r>
      <w:proofErr w:type="spellStart"/>
      <w:r>
        <w:rPr>
          <w:sz w:val="28"/>
          <w:szCs w:val="28"/>
        </w:rPr>
        <w:t>comunei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și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Biroul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financiar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contabil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și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resurse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umane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vor</w:t>
      </w:r>
      <w:proofErr w:type="spellEnd"/>
      <w:r>
        <w:rPr>
          <w:sz w:val="28"/>
          <w:szCs w:val="28"/>
        </w:rPr>
        <w:t xml:space="preserve"> duce la </w:t>
      </w:r>
      <w:proofErr w:type="spellStart"/>
      <w:r>
        <w:rPr>
          <w:sz w:val="28"/>
          <w:szCs w:val="28"/>
        </w:rPr>
        <w:t>îndeplinire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prevederile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prezentei</w:t>
      </w:r>
      <w:proofErr w:type="spellEnd"/>
      <w:r w:rsidR="00486994">
        <w:rPr>
          <w:sz w:val="28"/>
          <w:szCs w:val="28"/>
        </w:rPr>
        <w:t xml:space="preserve"> </w:t>
      </w:r>
      <w:proofErr w:type="spellStart"/>
      <w:r w:rsidR="00486994">
        <w:rPr>
          <w:sz w:val="28"/>
          <w:szCs w:val="28"/>
        </w:rPr>
        <w:t>hotărâri</w:t>
      </w:r>
      <w:proofErr w:type="spellEnd"/>
      <w:r w:rsidR="00486994">
        <w:rPr>
          <w:sz w:val="28"/>
          <w:szCs w:val="28"/>
        </w:rPr>
        <w:t>.</w:t>
      </w:r>
      <w:proofErr w:type="gramEnd"/>
    </w:p>
    <w:p w:rsidR="007C3A3B" w:rsidRDefault="007C3A3B" w:rsidP="007C3A3B">
      <w:pPr>
        <w:ind w:firstLine="285"/>
        <w:jc w:val="both"/>
        <w:rPr>
          <w:sz w:val="28"/>
          <w:szCs w:val="28"/>
        </w:rPr>
      </w:pPr>
    </w:p>
    <w:p w:rsidR="00504B62" w:rsidRDefault="00504B62"/>
    <w:p w:rsidR="00DE4111" w:rsidRDefault="00DE4111" w:rsidP="00DE4111">
      <w:r>
        <w:tab/>
      </w:r>
      <w:r>
        <w:tab/>
      </w:r>
    </w:p>
    <w:p w:rsidR="00DE4111" w:rsidRPr="00DE4111" w:rsidRDefault="00DE4111" w:rsidP="00DE4111">
      <w:pPr>
        <w:pStyle w:val="NoSpacing"/>
        <w:rPr>
          <w:sz w:val="28"/>
          <w:szCs w:val="28"/>
        </w:rPr>
      </w:pPr>
      <w:r w:rsidRPr="00DE4111">
        <w:rPr>
          <w:sz w:val="28"/>
          <w:szCs w:val="28"/>
        </w:rPr>
        <w:t xml:space="preserve">            Preşedinte de şedinţă</w:t>
      </w:r>
    </w:p>
    <w:p w:rsidR="00DE4111" w:rsidRPr="00DE4111" w:rsidRDefault="00DE4111" w:rsidP="00DE4111">
      <w:pPr>
        <w:pStyle w:val="NoSpacing"/>
        <w:rPr>
          <w:sz w:val="28"/>
          <w:szCs w:val="28"/>
        </w:rPr>
      </w:pPr>
      <w:r w:rsidRPr="00DE4111">
        <w:rPr>
          <w:sz w:val="28"/>
          <w:szCs w:val="28"/>
        </w:rPr>
        <w:tab/>
        <w:t xml:space="preserve">   N</w:t>
      </w:r>
      <w:r w:rsidRPr="00DE4111">
        <w:rPr>
          <w:sz w:val="28"/>
          <w:szCs w:val="28"/>
          <w:lang w:val="hu-HU"/>
        </w:rPr>
        <w:t>agy Dalma Imola</w:t>
      </w:r>
    </w:p>
    <w:p w:rsidR="00DE4111" w:rsidRPr="00DE4111" w:rsidRDefault="00DE4111" w:rsidP="00DE4111">
      <w:pPr>
        <w:pStyle w:val="NoSpacing"/>
        <w:rPr>
          <w:sz w:val="28"/>
          <w:szCs w:val="28"/>
        </w:rPr>
      </w:pPr>
      <w:r w:rsidRPr="00DE4111">
        <w:rPr>
          <w:sz w:val="28"/>
          <w:szCs w:val="28"/>
        </w:rPr>
        <w:tab/>
      </w:r>
      <w:r w:rsidRPr="00DE4111">
        <w:rPr>
          <w:sz w:val="28"/>
          <w:szCs w:val="28"/>
        </w:rPr>
        <w:tab/>
      </w:r>
      <w:r w:rsidRPr="00DE4111">
        <w:rPr>
          <w:sz w:val="28"/>
          <w:szCs w:val="28"/>
        </w:rPr>
        <w:tab/>
      </w:r>
      <w:r w:rsidRPr="00DE4111">
        <w:rPr>
          <w:sz w:val="28"/>
          <w:szCs w:val="28"/>
        </w:rPr>
        <w:tab/>
      </w:r>
      <w:r w:rsidRPr="00DE4111">
        <w:rPr>
          <w:sz w:val="28"/>
          <w:szCs w:val="28"/>
        </w:rPr>
        <w:tab/>
      </w:r>
      <w:r w:rsidRPr="00DE4111">
        <w:rPr>
          <w:sz w:val="28"/>
          <w:szCs w:val="28"/>
        </w:rPr>
        <w:tab/>
      </w:r>
      <w:r w:rsidRPr="00DE4111">
        <w:rPr>
          <w:sz w:val="28"/>
          <w:szCs w:val="28"/>
        </w:rPr>
        <w:tab/>
        <w:t xml:space="preserve">         </w:t>
      </w:r>
      <w:r w:rsidRPr="00DE4111">
        <w:rPr>
          <w:sz w:val="28"/>
          <w:szCs w:val="28"/>
        </w:rPr>
        <w:tab/>
      </w:r>
      <w:r w:rsidRPr="00DE4111">
        <w:rPr>
          <w:sz w:val="28"/>
          <w:szCs w:val="28"/>
        </w:rPr>
        <w:tab/>
        <w:t xml:space="preserve"> Avizat  ptr.legalitate,</w:t>
      </w:r>
    </w:p>
    <w:p w:rsidR="00DE4111" w:rsidRPr="00DE4111" w:rsidRDefault="00DE4111" w:rsidP="00DE4111">
      <w:pPr>
        <w:pStyle w:val="NoSpacing"/>
        <w:rPr>
          <w:sz w:val="28"/>
          <w:szCs w:val="28"/>
        </w:rPr>
      </w:pPr>
      <w:r w:rsidRPr="00DE4111">
        <w:rPr>
          <w:sz w:val="28"/>
          <w:szCs w:val="28"/>
        </w:rPr>
        <w:tab/>
      </w:r>
      <w:r w:rsidRPr="00DE4111">
        <w:rPr>
          <w:sz w:val="28"/>
          <w:szCs w:val="28"/>
        </w:rPr>
        <w:tab/>
      </w:r>
      <w:r w:rsidRPr="00DE4111">
        <w:rPr>
          <w:sz w:val="28"/>
          <w:szCs w:val="28"/>
        </w:rPr>
        <w:tab/>
      </w:r>
      <w:r w:rsidRPr="00DE4111">
        <w:rPr>
          <w:sz w:val="28"/>
          <w:szCs w:val="28"/>
        </w:rPr>
        <w:tab/>
      </w:r>
      <w:r w:rsidRPr="00DE4111">
        <w:rPr>
          <w:sz w:val="28"/>
          <w:szCs w:val="28"/>
        </w:rPr>
        <w:tab/>
      </w:r>
      <w:r w:rsidRPr="00DE4111">
        <w:rPr>
          <w:sz w:val="28"/>
          <w:szCs w:val="28"/>
        </w:rPr>
        <w:tab/>
      </w:r>
      <w:r w:rsidRPr="00DE4111">
        <w:rPr>
          <w:sz w:val="28"/>
          <w:szCs w:val="28"/>
        </w:rPr>
        <w:tab/>
      </w:r>
      <w:r w:rsidRPr="00DE4111">
        <w:rPr>
          <w:sz w:val="28"/>
          <w:szCs w:val="28"/>
        </w:rPr>
        <w:tab/>
        <w:t xml:space="preserve">                    Secretar,</w:t>
      </w:r>
    </w:p>
    <w:p w:rsidR="00DE4111" w:rsidRPr="00DE4111" w:rsidRDefault="00DE4111" w:rsidP="00DE411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E4111">
        <w:rPr>
          <w:sz w:val="28"/>
          <w:szCs w:val="28"/>
        </w:rPr>
        <w:tab/>
      </w:r>
      <w:r w:rsidRPr="00DE4111">
        <w:rPr>
          <w:sz w:val="28"/>
          <w:szCs w:val="28"/>
        </w:rPr>
        <w:tab/>
      </w:r>
      <w:r w:rsidRPr="00DE4111">
        <w:rPr>
          <w:sz w:val="28"/>
          <w:szCs w:val="28"/>
        </w:rPr>
        <w:tab/>
      </w:r>
      <w:r w:rsidRPr="00DE4111">
        <w:rPr>
          <w:sz w:val="28"/>
          <w:szCs w:val="28"/>
        </w:rPr>
        <w:tab/>
      </w:r>
      <w:r w:rsidRPr="00DE4111">
        <w:rPr>
          <w:sz w:val="28"/>
          <w:szCs w:val="28"/>
        </w:rPr>
        <w:tab/>
      </w:r>
      <w:r w:rsidRPr="00DE4111">
        <w:rPr>
          <w:sz w:val="28"/>
          <w:szCs w:val="28"/>
        </w:rPr>
        <w:tab/>
        <w:t xml:space="preserve">                                 </w:t>
      </w:r>
      <w:r>
        <w:rPr>
          <w:sz w:val="28"/>
          <w:szCs w:val="28"/>
        </w:rPr>
        <w:t xml:space="preserve"> </w:t>
      </w:r>
      <w:r w:rsidRPr="00DE4111">
        <w:rPr>
          <w:sz w:val="28"/>
          <w:szCs w:val="28"/>
        </w:rPr>
        <w:t xml:space="preserve"> </w:t>
      </w:r>
      <w:proofErr w:type="spellStart"/>
      <w:r w:rsidRPr="00DE4111">
        <w:rPr>
          <w:sz w:val="28"/>
          <w:szCs w:val="28"/>
        </w:rPr>
        <w:t>Józsa</w:t>
      </w:r>
      <w:proofErr w:type="spellEnd"/>
      <w:r w:rsidRPr="00DE4111">
        <w:rPr>
          <w:sz w:val="28"/>
          <w:szCs w:val="28"/>
        </w:rPr>
        <w:t xml:space="preserve"> </w:t>
      </w:r>
      <w:proofErr w:type="spellStart"/>
      <w:r w:rsidRPr="00DE4111">
        <w:rPr>
          <w:sz w:val="28"/>
          <w:szCs w:val="28"/>
        </w:rPr>
        <w:t>Ferenc</w:t>
      </w:r>
      <w:proofErr w:type="spellEnd"/>
    </w:p>
    <w:p w:rsidR="00DE4111" w:rsidRPr="00DE4111" w:rsidRDefault="00DE4111" w:rsidP="00DE4111">
      <w:pPr>
        <w:rPr>
          <w:sz w:val="28"/>
          <w:szCs w:val="28"/>
        </w:rPr>
      </w:pPr>
    </w:p>
    <w:p w:rsidR="00DE4111" w:rsidRDefault="00DE4111"/>
    <w:sectPr w:rsidR="00DE4111" w:rsidSect="00486994">
      <w:pgSz w:w="12240" w:h="15840"/>
      <w:pgMar w:top="18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CF69C1"/>
    <w:multiLevelType w:val="hybridMultilevel"/>
    <w:tmpl w:val="EA3C9A1C"/>
    <w:lvl w:ilvl="0" w:tplc="39CE0F8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C3A3B"/>
    <w:rsid w:val="00193946"/>
    <w:rsid w:val="00486994"/>
    <w:rsid w:val="00504B62"/>
    <w:rsid w:val="007563F2"/>
    <w:rsid w:val="007C3A3B"/>
    <w:rsid w:val="00DE41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C3A3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7C3A3B"/>
    <w:pPr>
      <w:keepNext/>
      <w:jc w:val="both"/>
      <w:outlineLvl w:val="4"/>
    </w:pPr>
    <w:rPr>
      <w:b/>
      <w:bCs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7C3A3B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7C3A3B"/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paragraph" w:styleId="NormalWeb">
    <w:name w:val="Normal (Web)"/>
    <w:basedOn w:val="Normal"/>
    <w:unhideWhenUsed/>
    <w:rsid w:val="007C3A3B"/>
    <w:pPr>
      <w:spacing w:before="100" w:after="100"/>
    </w:pPr>
    <w:rPr>
      <w:rFonts w:eastAsia="Calibri"/>
    </w:rPr>
  </w:style>
  <w:style w:type="paragraph" w:styleId="ListParagraph">
    <w:name w:val="List Paragraph"/>
    <w:basedOn w:val="Normal"/>
    <w:uiPriority w:val="34"/>
    <w:qFormat/>
    <w:rsid w:val="007C3A3B"/>
    <w:pPr>
      <w:ind w:left="720"/>
      <w:contextualSpacing/>
    </w:pPr>
  </w:style>
  <w:style w:type="table" w:styleId="TableGrid">
    <w:name w:val="Table Grid"/>
    <w:basedOn w:val="TableNormal"/>
    <w:rsid w:val="007C3A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qFormat/>
    <w:rsid w:val="007C3A3B"/>
    <w:rPr>
      <w:b/>
      <w:bCs/>
    </w:rPr>
  </w:style>
  <w:style w:type="paragraph" w:styleId="NoSpacing">
    <w:name w:val="No Spacing"/>
    <w:qFormat/>
    <w:rsid w:val="00DE41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036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416</Words>
  <Characters>2373</Characters>
  <Application>Microsoft Office Word</Application>
  <DocSecurity>0</DocSecurity>
  <Lines>19</Lines>
  <Paragraphs>5</Paragraphs>
  <ScaleCrop>false</ScaleCrop>
  <Company/>
  <LinksUpToDate>false</LinksUpToDate>
  <CharactersWithSpaces>2784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4</cp:revision>
  <dcterms:created xsi:type="dcterms:W3CDTF">2017-03-07T07:41:00Z</dcterms:created>
  <dcterms:modified xsi:type="dcterms:W3CDTF">2017-03-07T07:49:00Z</dcterms:modified>
</cp:coreProperties>
</file>