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F30D" w14:textId="77777777" w:rsidR="00CA204D" w:rsidRDefault="00CA204D" w:rsidP="00CA204D"/>
    <w:p w14:paraId="1F37F19F" w14:textId="77777777" w:rsidR="00CA204D" w:rsidRPr="00CA204D" w:rsidRDefault="00CA204D" w:rsidP="00CA204D">
      <w:pPr>
        <w:pStyle w:val="Heading1"/>
        <w:rPr>
          <w:rFonts w:ascii="Arial" w:hAnsi="Arial" w:cs="Arial"/>
          <w:lang w:val="pt-BR"/>
        </w:rPr>
      </w:pPr>
      <w:r w:rsidRPr="00CA204D">
        <w:rPr>
          <w:rFonts w:ascii="Arial" w:hAnsi="Arial" w:cs="Arial"/>
          <w:lang w:val="pt-BR"/>
        </w:rPr>
        <w:t>ROMANIA</w:t>
      </w:r>
    </w:p>
    <w:p w14:paraId="403D2792" w14:textId="77777777" w:rsidR="00CA204D" w:rsidRPr="00CA204D" w:rsidRDefault="00CA204D" w:rsidP="00CA204D">
      <w:pPr>
        <w:rPr>
          <w:rFonts w:ascii="Arial" w:hAnsi="Arial" w:cs="Arial"/>
          <w:sz w:val="28"/>
          <w:szCs w:val="28"/>
          <w:lang w:val="pt-BR"/>
        </w:rPr>
      </w:pPr>
      <w:r w:rsidRPr="00CA204D">
        <w:rPr>
          <w:rFonts w:ascii="Arial" w:hAnsi="Arial" w:cs="Arial"/>
          <w:sz w:val="28"/>
          <w:szCs w:val="28"/>
          <w:lang w:val="pt-BR"/>
        </w:rPr>
        <w:t>JUDEŢUL MUREŞ</w:t>
      </w:r>
      <w:r w:rsidRPr="00CA204D">
        <w:rPr>
          <w:rFonts w:ascii="Arial" w:hAnsi="Arial" w:cs="Arial"/>
          <w:sz w:val="28"/>
          <w:szCs w:val="28"/>
          <w:lang w:val="pt-BR"/>
        </w:rPr>
        <w:tab/>
      </w:r>
      <w:r w:rsidRPr="00CA204D">
        <w:rPr>
          <w:rFonts w:ascii="Arial" w:hAnsi="Arial" w:cs="Arial"/>
          <w:sz w:val="28"/>
          <w:szCs w:val="28"/>
          <w:lang w:val="pt-BR"/>
        </w:rPr>
        <w:tab/>
      </w:r>
      <w:r w:rsidRPr="00CA204D">
        <w:rPr>
          <w:rFonts w:ascii="Arial" w:hAnsi="Arial" w:cs="Arial"/>
          <w:sz w:val="28"/>
          <w:szCs w:val="28"/>
          <w:lang w:val="pt-BR"/>
        </w:rPr>
        <w:tab/>
      </w:r>
      <w:r w:rsidRPr="00CA204D">
        <w:rPr>
          <w:rFonts w:ascii="Arial" w:hAnsi="Arial" w:cs="Arial"/>
          <w:sz w:val="28"/>
          <w:szCs w:val="28"/>
          <w:lang w:val="pt-BR"/>
        </w:rPr>
        <w:tab/>
      </w:r>
      <w:r w:rsidRPr="00CA204D">
        <w:rPr>
          <w:rFonts w:ascii="Arial" w:hAnsi="Arial" w:cs="Arial"/>
          <w:sz w:val="28"/>
          <w:szCs w:val="28"/>
          <w:lang w:val="pt-BR"/>
        </w:rPr>
        <w:tab/>
      </w:r>
      <w:r w:rsidRPr="00CA204D">
        <w:rPr>
          <w:rFonts w:ascii="Arial" w:hAnsi="Arial" w:cs="Arial"/>
          <w:sz w:val="28"/>
          <w:szCs w:val="28"/>
          <w:lang w:val="pt-BR"/>
        </w:rPr>
        <w:tab/>
        <w:t xml:space="preserve">        Vizat,</w:t>
      </w:r>
    </w:p>
    <w:p w14:paraId="0523D878" w14:textId="77777777" w:rsidR="00CA204D" w:rsidRPr="00CA204D" w:rsidRDefault="00CA204D" w:rsidP="00CA204D">
      <w:pPr>
        <w:rPr>
          <w:rFonts w:ascii="Arial" w:hAnsi="Arial" w:cs="Arial"/>
          <w:sz w:val="28"/>
          <w:szCs w:val="28"/>
          <w:lang w:val="pt-BR"/>
        </w:rPr>
      </w:pPr>
      <w:r w:rsidRPr="00CA204D">
        <w:rPr>
          <w:rFonts w:ascii="Arial" w:hAnsi="Arial" w:cs="Arial"/>
          <w:sz w:val="28"/>
          <w:szCs w:val="28"/>
          <w:lang w:val="pt-BR"/>
        </w:rPr>
        <w:t xml:space="preserve">PRIMĂRIA COMUNEI </w:t>
      </w:r>
      <w:r w:rsidRPr="00CA204D">
        <w:rPr>
          <w:rFonts w:ascii="Arial" w:hAnsi="Arial" w:cs="Arial"/>
          <w:sz w:val="28"/>
          <w:szCs w:val="28"/>
          <w:lang w:val="pt-BR"/>
        </w:rPr>
        <w:tab/>
      </w:r>
      <w:r w:rsidRPr="00CA204D">
        <w:rPr>
          <w:rFonts w:ascii="Arial" w:hAnsi="Arial" w:cs="Arial"/>
          <w:sz w:val="28"/>
          <w:szCs w:val="28"/>
          <w:lang w:val="pt-BR"/>
        </w:rPr>
        <w:tab/>
      </w:r>
      <w:r w:rsidRPr="00CA204D">
        <w:rPr>
          <w:rFonts w:ascii="Arial" w:hAnsi="Arial" w:cs="Arial"/>
          <w:sz w:val="28"/>
          <w:szCs w:val="28"/>
          <w:lang w:val="pt-BR"/>
        </w:rPr>
        <w:tab/>
      </w:r>
      <w:r w:rsidRPr="00CA204D">
        <w:rPr>
          <w:rFonts w:ascii="Arial" w:hAnsi="Arial" w:cs="Arial"/>
          <w:sz w:val="28"/>
          <w:szCs w:val="28"/>
          <w:lang w:val="pt-BR"/>
        </w:rPr>
        <w:tab/>
      </w:r>
      <w:r w:rsidRPr="00CA204D">
        <w:rPr>
          <w:rFonts w:ascii="Arial" w:hAnsi="Arial" w:cs="Arial"/>
          <w:sz w:val="28"/>
          <w:szCs w:val="28"/>
          <w:lang w:val="pt-BR"/>
        </w:rPr>
        <w:tab/>
        <w:t xml:space="preserve">         Secretar general</w:t>
      </w:r>
    </w:p>
    <w:p w14:paraId="4B34318F" w14:textId="77777777" w:rsidR="00CA204D" w:rsidRPr="00CA204D" w:rsidRDefault="00CA204D" w:rsidP="00CA204D">
      <w:pPr>
        <w:rPr>
          <w:rFonts w:ascii="Arial" w:hAnsi="Arial" w:cs="Arial"/>
          <w:sz w:val="28"/>
          <w:szCs w:val="28"/>
          <w:lang w:val="pt-BR"/>
        </w:rPr>
      </w:pPr>
      <w:r w:rsidRPr="00CA204D">
        <w:rPr>
          <w:rFonts w:ascii="Arial" w:hAnsi="Arial" w:cs="Arial"/>
          <w:sz w:val="28"/>
          <w:szCs w:val="28"/>
          <w:lang w:val="pt-BR"/>
        </w:rPr>
        <w:t>ACĂŢARI</w:t>
      </w:r>
      <w:r w:rsidRPr="00CA204D">
        <w:rPr>
          <w:rFonts w:ascii="Arial" w:hAnsi="Arial" w:cs="Arial"/>
          <w:sz w:val="28"/>
          <w:szCs w:val="28"/>
          <w:lang w:val="pt-BR"/>
        </w:rPr>
        <w:tab/>
      </w:r>
      <w:r w:rsidRPr="00CA204D">
        <w:rPr>
          <w:rFonts w:ascii="Arial" w:hAnsi="Arial" w:cs="Arial"/>
          <w:sz w:val="28"/>
          <w:szCs w:val="28"/>
          <w:lang w:val="pt-BR"/>
        </w:rPr>
        <w:tab/>
      </w:r>
      <w:r w:rsidRPr="00CA204D">
        <w:rPr>
          <w:rFonts w:ascii="Arial" w:hAnsi="Arial" w:cs="Arial"/>
          <w:sz w:val="28"/>
          <w:szCs w:val="28"/>
          <w:lang w:val="pt-BR"/>
        </w:rPr>
        <w:tab/>
      </w:r>
      <w:r w:rsidRPr="00CA204D">
        <w:rPr>
          <w:rFonts w:ascii="Arial" w:hAnsi="Arial" w:cs="Arial"/>
          <w:sz w:val="28"/>
          <w:szCs w:val="28"/>
          <w:lang w:val="pt-BR"/>
        </w:rPr>
        <w:tab/>
      </w:r>
      <w:r w:rsidRPr="00CA204D">
        <w:rPr>
          <w:rFonts w:ascii="Arial" w:hAnsi="Arial" w:cs="Arial"/>
          <w:sz w:val="28"/>
          <w:szCs w:val="28"/>
          <w:lang w:val="pt-BR"/>
        </w:rPr>
        <w:tab/>
      </w:r>
      <w:r w:rsidRPr="00CA204D">
        <w:rPr>
          <w:rFonts w:ascii="Arial" w:hAnsi="Arial" w:cs="Arial"/>
          <w:sz w:val="28"/>
          <w:szCs w:val="28"/>
          <w:lang w:val="pt-BR"/>
        </w:rPr>
        <w:tab/>
      </w:r>
      <w:r w:rsidRPr="00CA204D">
        <w:rPr>
          <w:rFonts w:ascii="Arial" w:hAnsi="Arial" w:cs="Arial"/>
          <w:sz w:val="28"/>
          <w:szCs w:val="28"/>
          <w:lang w:val="pt-BR"/>
        </w:rPr>
        <w:tab/>
        <w:t xml:space="preserve">             Jozsa Ferenc</w:t>
      </w:r>
    </w:p>
    <w:p w14:paraId="2C5E1D1B" w14:textId="77777777" w:rsidR="00CA204D" w:rsidRDefault="00CA204D" w:rsidP="00CA204D">
      <w:pPr>
        <w:pStyle w:val="NormalWeb"/>
        <w:spacing w:before="0" w:beforeAutospacing="0" w:after="0" w:afterAutospacing="0"/>
        <w:rPr>
          <w:rFonts w:ascii="Arial" w:hAnsi="Arial" w:cs="Arial"/>
          <w:sz w:val="28"/>
          <w:szCs w:val="28"/>
          <w:lang w:val="ro-RO"/>
        </w:rPr>
      </w:pPr>
    </w:p>
    <w:p w14:paraId="318F6CB3" w14:textId="77777777" w:rsidR="00CA204D" w:rsidRDefault="00CA204D" w:rsidP="00CA204D">
      <w:pPr>
        <w:rPr>
          <w:rFonts w:ascii="Arial" w:hAnsi="Arial" w:cs="Arial"/>
          <w:sz w:val="28"/>
          <w:szCs w:val="28"/>
          <w:lang w:val="ro-RO"/>
        </w:rPr>
      </w:pPr>
    </w:p>
    <w:p w14:paraId="6649EB56" w14:textId="77777777" w:rsidR="00CA204D" w:rsidRPr="00CA204D" w:rsidRDefault="00CA204D" w:rsidP="00CA204D">
      <w:pPr>
        <w:pStyle w:val="Heading5"/>
        <w:ind w:left="-426"/>
        <w:rPr>
          <w:rFonts w:ascii="Arial" w:hAnsi="Arial" w:cs="Arial"/>
          <w:u w:val="single"/>
          <w:lang w:val="pt-BR"/>
        </w:rPr>
      </w:pPr>
      <w:r w:rsidRPr="00CA204D">
        <w:rPr>
          <w:rFonts w:ascii="Arial" w:hAnsi="Arial" w:cs="Arial"/>
          <w:u w:val="single"/>
          <w:lang w:val="pt-BR"/>
        </w:rPr>
        <w:t>PROIECT DE HOTĂRÂRE</w:t>
      </w:r>
    </w:p>
    <w:p w14:paraId="3CD63A0E" w14:textId="447482D0" w:rsidR="00CA204D" w:rsidRDefault="00CA204D" w:rsidP="00CA204D">
      <w:pPr>
        <w:jc w:val="center"/>
        <w:rPr>
          <w:rFonts w:ascii="Arial" w:hAnsi="Arial" w:cs="Arial"/>
          <w:sz w:val="28"/>
          <w:szCs w:val="28"/>
          <w:u w:val="single"/>
          <w:lang w:val="ro-RO"/>
        </w:rPr>
      </w:pPr>
      <w:r>
        <w:rPr>
          <w:rFonts w:ascii="Arial" w:hAnsi="Arial" w:cs="Arial"/>
          <w:sz w:val="28"/>
          <w:szCs w:val="28"/>
          <w:u w:val="single"/>
          <w:lang w:val="ro-RO"/>
        </w:rPr>
        <w:t>privind aprobarea  bugetului de venituri și cheltuieli pentru anul 202</w:t>
      </w:r>
      <w:r w:rsidR="00FA0DFF">
        <w:rPr>
          <w:rFonts w:ascii="Arial" w:hAnsi="Arial" w:cs="Arial"/>
          <w:sz w:val="28"/>
          <w:szCs w:val="28"/>
          <w:u w:val="single"/>
          <w:lang w:val="ro-RO"/>
        </w:rPr>
        <w:t>4</w:t>
      </w:r>
      <w:r>
        <w:rPr>
          <w:rFonts w:ascii="Arial" w:hAnsi="Arial" w:cs="Arial"/>
          <w:sz w:val="28"/>
          <w:szCs w:val="28"/>
          <w:u w:val="single"/>
          <w:lang w:val="ro-RO"/>
        </w:rPr>
        <w:t xml:space="preserve"> al  SC Tutti Wellness SRL </w:t>
      </w:r>
    </w:p>
    <w:p w14:paraId="017DEF93" w14:textId="77777777" w:rsidR="00CA204D" w:rsidRPr="00CA204D" w:rsidRDefault="00CA204D" w:rsidP="00CA204D">
      <w:pPr>
        <w:jc w:val="center"/>
        <w:rPr>
          <w:rFonts w:ascii="Arial" w:hAnsi="Arial" w:cs="Arial"/>
          <w:sz w:val="28"/>
          <w:szCs w:val="28"/>
          <w:lang w:val="pt-BR"/>
        </w:rPr>
      </w:pPr>
    </w:p>
    <w:p w14:paraId="575C8EA0" w14:textId="77777777" w:rsidR="00CA204D" w:rsidRPr="00CA204D" w:rsidRDefault="00CA204D" w:rsidP="00CA204D">
      <w:pPr>
        <w:jc w:val="both"/>
        <w:rPr>
          <w:rFonts w:ascii="Arial" w:hAnsi="Arial" w:cs="Arial"/>
          <w:sz w:val="28"/>
          <w:szCs w:val="28"/>
          <w:lang w:val="pt-BR"/>
        </w:rPr>
      </w:pPr>
    </w:p>
    <w:p w14:paraId="14D8811F" w14:textId="77777777" w:rsidR="00CA204D" w:rsidRPr="003E4E8A" w:rsidRDefault="00CA204D" w:rsidP="00CA204D">
      <w:pPr>
        <w:pStyle w:val="NormalWeb"/>
        <w:spacing w:before="0" w:beforeAutospacing="0" w:after="0" w:afterAutospacing="0"/>
        <w:jc w:val="both"/>
        <w:rPr>
          <w:rFonts w:ascii="Arial" w:hAnsi="Arial" w:cs="Arial"/>
          <w:lang w:val="ro-RO"/>
        </w:rPr>
      </w:pPr>
      <w:r w:rsidRPr="00CA204D">
        <w:rPr>
          <w:rFonts w:ascii="Arial" w:hAnsi="Arial" w:cs="Arial"/>
          <w:sz w:val="28"/>
          <w:szCs w:val="28"/>
          <w:lang w:val="pt-BR"/>
        </w:rPr>
        <w:tab/>
      </w:r>
      <w:r w:rsidRPr="00CA204D">
        <w:rPr>
          <w:rFonts w:ascii="Arial" w:hAnsi="Arial" w:cs="Arial"/>
          <w:sz w:val="28"/>
          <w:szCs w:val="28"/>
          <w:lang w:val="pt-BR"/>
        </w:rPr>
        <w:tab/>
      </w:r>
      <w:r w:rsidRPr="00CA204D">
        <w:rPr>
          <w:rFonts w:ascii="Arial" w:hAnsi="Arial" w:cs="Arial"/>
          <w:lang w:val="pt-BR"/>
        </w:rPr>
        <w:t>Primarul comunei Ac</w:t>
      </w:r>
      <w:r w:rsidRPr="003E4E8A">
        <w:rPr>
          <w:rFonts w:ascii="Arial" w:hAnsi="Arial" w:cs="Arial"/>
          <w:lang w:val="ro-RO"/>
        </w:rPr>
        <w:t>ăţari,</w:t>
      </w:r>
    </w:p>
    <w:p w14:paraId="50DE3DE7" w14:textId="4B7BA1BF" w:rsidR="00CA204D" w:rsidRPr="003E4E8A" w:rsidRDefault="00CA204D" w:rsidP="00CA204D">
      <w:pPr>
        <w:pStyle w:val="NormalWeb"/>
        <w:spacing w:before="0" w:beforeAutospacing="0" w:after="0" w:afterAutospacing="0"/>
        <w:jc w:val="both"/>
        <w:rPr>
          <w:rFonts w:ascii="Arial" w:hAnsi="Arial" w:cs="Arial"/>
          <w:lang w:val="ro-RO"/>
        </w:rPr>
      </w:pPr>
      <w:r w:rsidRPr="003E4E8A">
        <w:rPr>
          <w:rFonts w:ascii="Arial" w:hAnsi="Arial" w:cs="Arial"/>
          <w:lang w:val="ro-RO"/>
        </w:rPr>
        <w:tab/>
      </w:r>
      <w:r w:rsidRPr="003E4E8A">
        <w:rPr>
          <w:rFonts w:ascii="Arial" w:hAnsi="Arial" w:cs="Arial"/>
          <w:lang w:val="ro-RO"/>
        </w:rPr>
        <w:tab/>
        <w:t xml:space="preserve">Văzând Referatul de aprobare  </w:t>
      </w:r>
      <w:r w:rsidRPr="00CA204D">
        <w:rPr>
          <w:rFonts w:ascii="Arial" w:hAnsi="Arial" w:cs="Arial"/>
          <w:lang w:val="pt-BR"/>
        </w:rPr>
        <w:t>a Primarului comunei Acățari nr.</w:t>
      </w:r>
      <w:r w:rsidR="00423D3C">
        <w:rPr>
          <w:rFonts w:ascii="Arial" w:hAnsi="Arial" w:cs="Arial"/>
          <w:lang w:val="pt-BR"/>
        </w:rPr>
        <w:t>715</w:t>
      </w:r>
      <w:r w:rsidRPr="00CA204D">
        <w:rPr>
          <w:rFonts w:ascii="Arial" w:hAnsi="Arial" w:cs="Arial"/>
          <w:lang w:val="pt-BR"/>
        </w:rPr>
        <w:t>/202</w:t>
      </w:r>
      <w:r w:rsidR="00423D3C">
        <w:rPr>
          <w:rFonts w:ascii="Arial" w:hAnsi="Arial" w:cs="Arial"/>
          <w:lang w:val="pt-BR"/>
        </w:rPr>
        <w:t>4</w:t>
      </w:r>
      <w:r w:rsidRPr="00CA204D">
        <w:rPr>
          <w:rFonts w:ascii="Arial" w:hAnsi="Arial" w:cs="Arial"/>
          <w:lang w:val="pt-BR"/>
        </w:rPr>
        <w:t xml:space="preserve"> și raportul  Compartimentului de resort nr. </w:t>
      </w:r>
      <w:r w:rsidR="00423D3C">
        <w:rPr>
          <w:rFonts w:ascii="Arial" w:hAnsi="Arial" w:cs="Arial"/>
          <w:lang w:val="pt-BR"/>
        </w:rPr>
        <w:t>722</w:t>
      </w:r>
      <w:r w:rsidRPr="00CA204D">
        <w:rPr>
          <w:rFonts w:ascii="Arial" w:hAnsi="Arial" w:cs="Arial"/>
          <w:lang w:val="pt-BR"/>
        </w:rPr>
        <w:t>/202</w:t>
      </w:r>
      <w:r w:rsidR="00423D3C">
        <w:rPr>
          <w:rFonts w:ascii="Arial" w:hAnsi="Arial" w:cs="Arial"/>
          <w:lang w:val="pt-BR"/>
        </w:rPr>
        <w:t>4</w:t>
      </w:r>
      <w:r w:rsidRPr="003E4E8A">
        <w:rPr>
          <w:rFonts w:ascii="Arial" w:hAnsi="Arial" w:cs="Arial"/>
          <w:lang w:val="ro-RO"/>
        </w:rPr>
        <w:t xml:space="preserve">, </w:t>
      </w:r>
    </w:p>
    <w:p w14:paraId="78F9B73B" w14:textId="77777777" w:rsidR="00CA204D" w:rsidRPr="003E4E8A" w:rsidRDefault="00CA204D" w:rsidP="00CA204D">
      <w:pPr>
        <w:jc w:val="both"/>
        <w:rPr>
          <w:rFonts w:ascii="Arial" w:hAnsi="Arial" w:cs="Arial"/>
        </w:rPr>
      </w:pPr>
      <w:r w:rsidRPr="00CA204D">
        <w:rPr>
          <w:rFonts w:ascii="Arial" w:hAnsi="Arial" w:cs="Arial"/>
          <w:lang w:val="pt-BR"/>
        </w:rPr>
        <w:tab/>
      </w:r>
      <w:r w:rsidRPr="00CA204D">
        <w:rPr>
          <w:rFonts w:ascii="Arial" w:hAnsi="Arial" w:cs="Arial"/>
          <w:lang w:val="pt-BR"/>
        </w:rPr>
        <w:tab/>
      </w:r>
      <w:proofErr w:type="spellStart"/>
      <w:r w:rsidRPr="003E4E8A">
        <w:rPr>
          <w:rFonts w:ascii="Arial" w:hAnsi="Arial" w:cs="Arial"/>
        </w:rPr>
        <w:t>Având</w:t>
      </w:r>
      <w:proofErr w:type="spellEnd"/>
      <w:r w:rsidRPr="003E4E8A">
        <w:rPr>
          <w:rFonts w:ascii="Arial" w:hAnsi="Arial" w:cs="Arial"/>
        </w:rPr>
        <w:t xml:space="preserve"> </w:t>
      </w:r>
      <w:proofErr w:type="spellStart"/>
      <w:r w:rsidRPr="003E4E8A">
        <w:rPr>
          <w:rFonts w:ascii="Arial" w:hAnsi="Arial" w:cs="Arial"/>
        </w:rPr>
        <w:t>în</w:t>
      </w:r>
      <w:proofErr w:type="spellEnd"/>
      <w:r w:rsidRPr="003E4E8A">
        <w:rPr>
          <w:rFonts w:ascii="Arial" w:hAnsi="Arial" w:cs="Arial"/>
        </w:rPr>
        <w:t xml:space="preserve"> </w:t>
      </w:r>
      <w:proofErr w:type="spellStart"/>
      <w:r w:rsidRPr="003E4E8A">
        <w:rPr>
          <w:rFonts w:ascii="Arial" w:hAnsi="Arial" w:cs="Arial"/>
        </w:rPr>
        <w:t>vedere</w:t>
      </w:r>
      <w:proofErr w:type="spellEnd"/>
      <w:r w:rsidRPr="003E4E8A">
        <w:rPr>
          <w:rFonts w:ascii="Arial" w:hAnsi="Arial" w:cs="Arial"/>
        </w:rPr>
        <w:t>:</w:t>
      </w:r>
    </w:p>
    <w:p w14:paraId="1EF75D5A" w14:textId="77777777" w:rsidR="00CA204D" w:rsidRPr="003E4E8A" w:rsidRDefault="00CA204D" w:rsidP="00CA204D">
      <w:pPr>
        <w:pStyle w:val="ListParagraph"/>
        <w:numPr>
          <w:ilvl w:val="0"/>
          <w:numId w:val="1"/>
        </w:numPr>
        <w:ind w:left="0" w:firstLine="2160"/>
        <w:jc w:val="both"/>
        <w:rPr>
          <w:rFonts w:ascii="Arial" w:hAnsi="Arial" w:cs="Arial"/>
        </w:rPr>
      </w:pPr>
      <w:proofErr w:type="spellStart"/>
      <w:r w:rsidRPr="003E4E8A">
        <w:rPr>
          <w:rFonts w:ascii="Arial" w:hAnsi="Arial" w:cs="Arial"/>
        </w:rPr>
        <w:t>Hotărârea</w:t>
      </w:r>
      <w:proofErr w:type="spellEnd"/>
      <w:r w:rsidRPr="003E4E8A">
        <w:rPr>
          <w:rFonts w:ascii="Arial" w:hAnsi="Arial" w:cs="Arial"/>
        </w:rPr>
        <w:t xml:space="preserve"> </w:t>
      </w:r>
      <w:proofErr w:type="spellStart"/>
      <w:r w:rsidRPr="003E4E8A">
        <w:rPr>
          <w:rFonts w:ascii="Arial" w:hAnsi="Arial" w:cs="Arial"/>
        </w:rPr>
        <w:t>Consiliului</w:t>
      </w:r>
      <w:proofErr w:type="spellEnd"/>
      <w:r w:rsidRPr="003E4E8A">
        <w:rPr>
          <w:rFonts w:ascii="Arial" w:hAnsi="Arial" w:cs="Arial"/>
        </w:rPr>
        <w:t xml:space="preserve"> local </w:t>
      </w:r>
      <w:proofErr w:type="spellStart"/>
      <w:proofErr w:type="gramStart"/>
      <w:r w:rsidRPr="003E4E8A">
        <w:rPr>
          <w:rFonts w:ascii="Arial" w:hAnsi="Arial" w:cs="Arial"/>
        </w:rPr>
        <w:t>Acățari</w:t>
      </w:r>
      <w:proofErr w:type="spellEnd"/>
      <w:r w:rsidRPr="003E4E8A">
        <w:rPr>
          <w:rFonts w:ascii="Arial" w:hAnsi="Arial" w:cs="Arial"/>
        </w:rPr>
        <w:t xml:space="preserve">  nr</w:t>
      </w:r>
      <w:proofErr w:type="gramEnd"/>
      <w:r w:rsidRPr="003E4E8A">
        <w:rPr>
          <w:rFonts w:ascii="Arial" w:hAnsi="Arial" w:cs="Arial"/>
        </w:rPr>
        <w:t xml:space="preserve">. 13 din 30 </w:t>
      </w:r>
      <w:proofErr w:type="spellStart"/>
      <w:r w:rsidRPr="003E4E8A">
        <w:rPr>
          <w:rFonts w:ascii="Arial" w:hAnsi="Arial" w:cs="Arial"/>
        </w:rPr>
        <w:t>martie</w:t>
      </w:r>
      <w:proofErr w:type="spellEnd"/>
      <w:r w:rsidRPr="003E4E8A">
        <w:rPr>
          <w:rFonts w:ascii="Arial" w:hAnsi="Arial" w:cs="Arial"/>
        </w:rPr>
        <w:t xml:space="preserve"> 2020 de </w:t>
      </w:r>
      <w:proofErr w:type="spellStart"/>
      <w:r w:rsidRPr="003E4E8A">
        <w:rPr>
          <w:rFonts w:ascii="Arial" w:hAnsi="Arial" w:cs="Arial"/>
        </w:rPr>
        <w:t>înființarea</w:t>
      </w:r>
      <w:proofErr w:type="spellEnd"/>
      <w:r w:rsidRPr="003E4E8A">
        <w:rPr>
          <w:rFonts w:ascii="Arial" w:hAnsi="Arial" w:cs="Arial"/>
        </w:rPr>
        <w:t xml:space="preserve"> </w:t>
      </w:r>
      <w:proofErr w:type="spellStart"/>
      <w:r w:rsidRPr="003E4E8A">
        <w:rPr>
          <w:rFonts w:ascii="Arial" w:hAnsi="Arial" w:cs="Arial"/>
        </w:rPr>
        <w:t>societății</w:t>
      </w:r>
      <w:proofErr w:type="spellEnd"/>
      <w:r w:rsidRPr="003E4E8A">
        <w:rPr>
          <w:rFonts w:ascii="Arial" w:hAnsi="Arial" w:cs="Arial"/>
        </w:rPr>
        <w:t xml:space="preserve"> SC Tutti Wellness SRL,</w:t>
      </w:r>
    </w:p>
    <w:p w14:paraId="12C5168C" w14:textId="77777777" w:rsidR="00CA204D" w:rsidRPr="003E4E8A" w:rsidRDefault="00CA204D" w:rsidP="00CA204D">
      <w:pPr>
        <w:pStyle w:val="ListParagraph"/>
        <w:numPr>
          <w:ilvl w:val="0"/>
          <w:numId w:val="1"/>
        </w:numPr>
        <w:ind w:left="0" w:firstLine="2160"/>
        <w:jc w:val="both"/>
        <w:rPr>
          <w:rFonts w:ascii="Arial" w:hAnsi="Arial" w:cs="Arial"/>
        </w:rPr>
      </w:pPr>
      <w:r>
        <w:rPr>
          <w:rFonts w:ascii="Arial" w:hAnsi="Arial" w:cs="Arial"/>
        </w:rPr>
        <w:t>a</w:t>
      </w:r>
      <w:r w:rsidRPr="003E4E8A">
        <w:rPr>
          <w:rFonts w:ascii="Arial" w:hAnsi="Arial" w:cs="Arial"/>
        </w:rPr>
        <w:t xml:space="preserve">rt. 111 </w:t>
      </w:r>
      <w:proofErr w:type="spellStart"/>
      <w:r w:rsidRPr="003E4E8A">
        <w:rPr>
          <w:rFonts w:ascii="Arial" w:hAnsi="Arial" w:cs="Arial"/>
        </w:rPr>
        <w:t>alin</w:t>
      </w:r>
      <w:proofErr w:type="spellEnd"/>
      <w:r w:rsidRPr="003E4E8A">
        <w:rPr>
          <w:rFonts w:ascii="Arial" w:hAnsi="Arial" w:cs="Arial"/>
        </w:rPr>
        <w:t xml:space="preserve"> (2) </w:t>
      </w:r>
      <w:proofErr w:type="spellStart"/>
      <w:proofErr w:type="gramStart"/>
      <w:r w:rsidRPr="003E4E8A">
        <w:rPr>
          <w:rFonts w:ascii="Arial" w:hAnsi="Arial" w:cs="Arial"/>
        </w:rPr>
        <w:t>pct.”a</w:t>
      </w:r>
      <w:proofErr w:type="spellEnd"/>
      <w:proofErr w:type="gramEnd"/>
      <w:r w:rsidRPr="003E4E8A">
        <w:rPr>
          <w:rFonts w:ascii="Arial" w:hAnsi="Arial" w:cs="Arial"/>
        </w:rPr>
        <w:t xml:space="preserve">” din </w:t>
      </w:r>
      <w:proofErr w:type="spellStart"/>
      <w:r w:rsidRPr="003E4E8A">
        <w:rPr>
          <w:rFonts w:ascii="Arial" w:hAnsi="Arial" w:cs="Arial"/>
        </w:rPr>
        <w:t>Legea</w:t>
      </w:r>
      <w:proofErr w:type="spellEnd"/>
      <w:r w:rsidRPr="003E4E8A">
        <w:rPr>
          <w:rFonts w:ascii="Arial" w:hAnsi="Arial" w:cs="Arial"/>
        </w:rPr>
        <w:t xml:space="preserve"> </w:t>
      </w:r>
      <w:proofErr w:type="spellStart"/>
      <w:r w:rsidRPr="003E4E8A">
        <w:rPr>
          <w:rFonts w:ascii="Arial" w:hAnsi="Arial" w:cs="Arial"/>
        </w:rPr>
        <w:t>societăților</w:t>
      </w:r>
      <w:proofErr w:type="spellEnd"/>
      <w:r w:rsidRPr="003E4E8A">
        <w:rPr>
          <w:rFonts w:ascii="Arial" w:hAnsi="Arial" w:cs="Arial"/>
        </w:rPr>
        <w:t xml:space="preserve"> nr. 31/1990, </w:t>
      </w:r>
      <w:proofErr w:type="spellStart"/>
      <w:r w:rsidRPr="003E4E8A">
        <w:rPr>
          <w:rFonts w:ascii="Arial" w:hAnsi="Arial" w:cs="Arial"/>
        </w:rPr>
        <w:t>republicata</w:t>
      </w:r>
      <w:proofErr w:type="spellEnd"/>
      <w:r w:rsidRPr="003E4E8A">
        <w:rPr>
          <w:rFonts w:ascii="Arial" w:hAnsi="Arial" w:cs="Arial"/>
        </w:rPr>
        <w:t xml:space="preserve"> (2), cu </w:t>
      </w:r>
      <w:proofErr w:type="spellStart"/>
      <w:r w:rsidRPr="003E4E8A">
        <w:rPr>
          <w:rFonts w:ascii="Arial" w:hAnsi="Arial" w:cs="Arial"/>
        </w:rPr>
        <w:t>modificările</w:t>
      </w:r>
      <w:proofErr w:type="spellEnd"/>
      <w:r w:rsidRPr="003E4E8A">
        <w:rPr>
          <w:rFonts w:ascii="Arial" w:hAnsi="Arial" w:cs="Arial"/>
        </w:rPr>
        <w:t xml:space="preserve"> </w:t>
      </w:r>
      <w:proofErr w:type="spellStart"/>
      <w:r w:rsidRPr="003E4E8A">
        <w:rPr>
          <w:rFonts w:ascii="Arial" w:hAnsi="Arial" w:cs="Arial"/>
        </w:rPr>
        <w:t>și</w:t>
      </w:r>
      <w:proofErr w:type="spellEnd"/>
      <w:r w:rsidRPr="003E4E8A">
        <w:rPr>
          <w:rFonts w:ascii="Arial" w:hAnsi="Arial" w:cs="Arial"/>
        </w:rPr>
        <w:t xml:space="preserve"> </w:t>
      </w:r>
      <w:proofErr w:type="spellStart"/>
      <w:r w:rsidRPr="003E4E8A">
        <w:rPr>
          <w:rFonts w:ascii="Arial" w:hAnsi="Arial" w:cs="Arial"/>
        </w:rPr>
        <w:t>completările</w:t>
      </w:r>
      <w:proofErr w:type="spellEnd"/>
      <w:r w:rsidRPr="003E4E8A">
        <w:rPr>
          <w:rFonts w:ascii="Arial" w:hAnsi="Arial" w:cs="Arial"/>
        </w:rPr>
        <w:t xml:space="preserve"> </w:t>
      </w:r>
      <w:proofErr w:type="spellStart"/>
      <w:r w:rsidRPr="003E4E8A">
        <w:rPr>
          <w:rFonts w:ascii="Arial" w:hAnsi="Arial" w:cs="Arial"/>
        </w:rPr>
        <w:t>ulterioare</w:t>
      </w:r>
      <w:proofErr w:type="spellEnd"/>
      <w:r w:rsidRPr="003E4E8A">
        <w:rPr>
          <w:rFonts w:ascii="Arial" w:hAnsi="Arial" w:cs="Arial"/>
        </w:rPr>
        <w:t xml:space="preserve">; </w:t>
      </w:r>
    </w:p>
    <w:p w14:paraId="2DFEABF6" w14:textId="77777777" w:rsidR="00CA204D" w:rsidRPr="003E4E8A" w:rsidRDefault="00CA204D" w:rsidP="00CA204D">
      <w:pPr>
        <w:pStyle w:val="ListParagraph"/>
        <w:numPr>
          <w:ilvl w:val="0"/>
          <w:numId w:val="1"/>
        </w:numPr>
        <w:ind w:left="0" w:firstLine="2160"/>
        <w:jc w:val="both"/>
        <w:rPr>
          <w:rFonts w:ascii="Arial" w:hAnsi="Arial" w:cs="Arial"/>
        </w:rPr>
      </w:pPr>
      <w:r>
        <w:rPr>
          <w:rFonts w:ascii="Arial" w:hAnsi="Arial" w:cs="Arial"/>
        </w:rPr>
        <w:t>a</w:t>
      </w:r>
      <w:r w:rsidRPr="003E4E8A">
        <w:rPr>
          <w:rFonts w:ascii="Arial" w:hAnsi="Arial" w:cs="Arial"/>
        </w:rPr>
        <w:t xml:space="preserve">rt. 4 </w:t>
      </w:r>
      <w:proofErr w:type="spellStart"/>
      <w:r w:rsidRPr="003E4E8A">
        <w:rPr>
          <w:rFonts w:ascii="Arial" w:hAnsi="Arial" w:cs="Arial"/>
        </w:rPr>
        <w:t>alin</w:t>
      </w:r>
      <w:proofErr w:type="spellEnd"/>
      <w:r w:rsidRPr="003E4E8A">
        <w:rPr>
          <w:rFonts w:ascii="Arial" w:hAnsi="Arial" w:cs="Arial"/>
        </w:rPr>
        <w:t xml:space="preserve">. (1) lit. c) </w:t>
      </w:r>
      <w:proofErr w:type="spellStart"/>
      <w:r w:rsidRPr="003E4E8A">
        <w:rPr>
          <w:rFonts w:ascii="Arial" w:hAnsi="Arial" w:cs="Arial"/>
        </w:rPr>
        <w:t>si</w:t>
      </w:r>
      <w:proofErr w:type="spellEnd"/>
      <w:r w:rsidRPr="003E4E8A">
        <w:rPr>
          <w:rFonts w:ascii="Arial" w:hAnsi="Arial" w:cs="Arial"/>
        </w:rPr>
        <w:t xml:space="preserve"> art. </w:t>
      </w:r>
      <w:proofErr w:type="gramStart"/>
      <w:r w:rsidRPr="003E4E8A">
        <w:rPr>
          <w:rFonts w:ascii="Arial" w:hAnsi="Arial" w:cs="Arial"/>
        </w:rPr>
        <w:t>9  din</w:t>
      </w:r>
      <w:proofErr w:type="gramEnd"/>
      <w:r w:rsidRPr="003E4E8A">
        <w:rPr>
          <w:rFonts w:ascii="Arial" w:hAnsi="Arial" w:cs="Arial"/>
        </w:rPr>
        <w:t xml:space="preserve"> OG nr. 26/2013 </w:t>
      </w:r>
      <w:proofErr w:type="spellStart"/>
      <w:r w:rsidRPr="003E4E8A">
        <w:rPr>
          <w:rFonts w:ascii="Arial" w:hAnsi="Arial" w:cs="Arial"/>
        </w:rPr>
        <w:t>privind</w:t>
      </w:r>
      <w:proofErr w:type="spellEnd"/>
      <w:r w:rsidRPr="003E4E8A">
        <w:rPr>
          <w:rFonts w:ascii="Arial" w:hAnsi="Arial" w:cs="Arial"/>
        </w:rPr>
        <w:t xml:space="preserve"> </w:t>
      </w:r>
      <w:proofErr w:type="spellStart"/>
      <w:r w:rsidRPr="003E4E8A">
        <w:rPr>
          <w:rFonts w:ascii="Arial" w:hAnsi="Arial" w:cs="Arial"/>
        </w:rPr>
        <w:t>intarirea</w:t>
      </w:r>
      <w:proofErr w:type="spellEnd"/>
      <w:r w:rsidRPr="003E4E8A">
        <w:rPr>
          <w:rFonts w:ascii="Arial" w:hAnsi="Arial" w:cs="Arial"/>
        </w:rPr>
        <w:t xml:space="preserve"> </w:t>
      </w:r>
      <w:proofErr w:type="spellStart"/>
      <w:r w:rsidRPr="003E4E8A">
        <w:rPr>
          <w:rFonts w:ascii="Arial" w:hAnsi="Arial" w:cs="Arial"/>
        </w:rPr>
        <w:t>disciplinei</w:t>
      </w:r>
      <w:proofErr w:type="spellEnd"/>
      <w:r w:rsidRPr="003E4E8A">
        <w:rPr>
          <w:rFonts w:ascii="Arial" w:hAnsi="Arial" w:cs="Arial"/>
        </w:rPr>
        <w:t xml:space="preserve"> </w:t>
      </w:r>
      <w:proofErr w:type="spellStart"/>
      <w:r w:rsidRPr="003E4E8A">
        <w:rPr>
          <w:rFonts w:ascii="Arial" w:hAnsi="Arial" w:cs="Arial"/>
        </w:rPr>
        <w:t>financiare</w:t>
      </w:r>
      <w:proofErr w:type="spellEnd"/>
      <w:r w:rsidRPr="003E4E8A">
        <w:rPr>
          <w:rFonts w:ascii="Arial" w:hAnsi="Arial" w:cs="Arial"/>
        </w:rPr>
        <w:t xml:space="preserve"> la </w:t>
      </w:r>
      <w:proofErr w:type="spellStart"/>
      <w:r w:rsidRPr="003E4E8A">
        <w:rPr>
          <w:rFonts w:ascii="Arial" w:hAnsi="Arial" w:cs="Arial"/>
        </w:rPr>
        <w:t>nivelul</w:t>
      </w:r>
      <w:proofErr w:type="spellEnd"/>
      <w:r w:rsidRPr="003E4E8A">
        <w:rPr>
          <w:rFonts w:ascii="Arial" w:hAnsi="Arial" w:cs="Arial"/>
        </w:rPr>
        <w:t xml:space="preserve"> </w:t>
      </w:r>
      <w:proofErr w:type="spellStart"/>
      <w:r w:rsidRPr="003E4E8A">
        <w:rPr>
          <w:rFonts w:ascii="Arial" w:hAnsi="Arial" w:cs="Arial"/>
        </w:rPr>
        <w:t>unor</w:t>
      </w:r>
      <w:proofErr w:type="spellEnd"/>
      <w:r w:rsidRPr="003E4E8A">
        <w:rPr>
          <w:rFonts w:ascii="Arial" w:hAnsi="Arial" w:cs="Arial"/>
        </w:rPr>
        <w:t xml:space="preserve"> </w:t>
      </w:r>
      <w:proofErr w:type="spellStart"/>
      <w:r w:rsidRPr="003E4E8A">
        <w:rPr>
          <w:rFonts w:ascii="Arial" w:hAnsi="Arial" w:cs="Arial"/>
        </w:rPr>
        <w:t>operatori</w:t>
      </w:r>
      <w:proofErr w:type="spellEnd"/>
      <w:r w:rsidRPr="003E4E8A">
        <w:rPr>
          <w:rFonts w:ascii="Arial" w:hAnsi="Arial" w:cs="Arial"/>
        </w:rPr>
        <w:t xml:space="preserve"> economici la care </w:t>
      </w:r>
      <w:proofErr w:type="spellStart"/>
      <w:r w:rsidRPr="003E4E8A">
        <w:rPr>
          <w:rFonts w:ascii="Arial" w:hAnsi="Arial" w:cs="Arial"/>
        </w:rPr>
        <w:t>statul</w:t>
      </w:r>
      <w:proofErr w:type="spellEnd"/>
      <w:r w:rsidRPr="003E4E8A">
        <w:rPr>
          <w:rFonts w:ascii="Arial" w:hAnsi="Arial" w:cs="Arial"/>
        </w:rPr>
        <w:t xml:space="preserve"> </w:t>
      </w:r>
      <w:proofErr w:type="spellStart"/>
      <w:r w:rsidRPr="003E4E8A">
        <w:rPr>
          <w:rFonts w:ascii="Arial" w:hAnsi="Arial" w:cs="Arial"/>
        </w:rPr>
        <w:t>sau</w:t>
      </w:r>
      <w:proofErr w:type="spellEnd"/>
      <w:r w:rsidRPr="003E4E8A">
        <w:rPr>
          <w:rFonts w:ascii="Arial" w:hAnsi="Arial" w:cs="Arial"/>
        </w:rPr>
        <w:t xml:space="preserve"> </w:t>
      </w:r>
      <w:proofErr w:type="spellStart"/>
      <w:r w:rsidRPr="003E4E8A">
        <w:rPr>
          <w:rFonts w:ascii="Arial" w:hAnsi="Arial" w:cs="Arial"/>
        </w:rPr>
        <w:t>unitățile</w:t>
      </w:r>
      <w:proofErr w:type="spellEnd"/>
      <w:r w:rsidRPr="003E4E8A">
        <w:rPr>
          <w:rFonts w:ascii="Arial" w:hAnsi="Arial" w:cs="Arial"/>
        </w:rPr>
        <w:t xml:space="preserve"> </w:t>
      </w:r>
      <w:proofErr w:type="spellStart"/>
      <w:r w:rsidRPr="003E4E8A">
        <w:rPr>
          <w:rFonts w:ascii="Arial" w:hAnsi="Arial" w:cs="Arial"/>
        </w:rPr>
        <w:t>administrativ-teritoriale</w:t>
      </w:r>
      <w:proofErr w:type="spellEnd"/>
      <w:r w:rsidRPr="003E4E8A">
        <w:rPr>
          <w:rFonts w:ascii="Arial" w:hAnsi="Arial" w:cs="Arial"/>
        </w:rPr>
        <w:t xml:space="preserve"> sunt </w:t>
      </w:r>
      <w:proofErr w:type="spellStart"/>
      <w:r w:rsidRPr="003E4E8A">
        <w:rPr>
          <w:rFonts w:ascii="Arial" w:hAnsi="Arial" w:cs="Arial"/>
        </w:rPr>
        <w:t>acționari</w:t>
      </w:r>
      <w:proofErr w:type="spellEnd"/>
      <w:r w:rsidRPr="003E4E8A">
        <w:rPr>
          <w:rFonts w:ascii="Arial" w:hAnsi="Arial" w:cs="Arial"/>
        </w:rPr>
        <w:t xml:space="preserve"> </w:t>
      </w:r>
      <w:proofErr w:type="spellStart"/>
      <w:r w:rsidRPr="003E4E8A">
        <w:rPr>
          <w:rFonts w:ascii="Arial" w:hAnsi="Arial" w:cs="Arial"/>
        </w:rPr>
        <w:t>unici</w:t>
      </w:r>
      <w:proofErr w:type="spellEnd"/>
      <w:r w:rsidRPr="003E4E8A">
        <w:rPr>
          <w:rFonts w:ascii="Arial" w:hAnsi="Arial" w:cs="Arial"/>
        </w:rPr>
        <w:t xml:space="preserve"> </w:t>
      </w:r>
      <w:proofErr w:type="spellStart"/>
      <w:r w:rsidRPr="003E4E8A">
        <w:rPr>
          <w:rFonts w:ascii="Arial" w:hAnsi="Arial" w:cs="Arial"/>
        </w:rPr>
        <w:t>ori</w:t>
      </w:r>
      <w:proofErr w:type="spellEnd"/>
      <w:r w:rsidRPr="003E4E8A">
        <w:rPr>
          <w:rFonts w:ascii="Arial" w:hAnsi="Arial" w:cs="Arial"/>
        </w:rPr>
        <w:t xml:space="preserve"> </w:t>
      </w:r>
      <w:proofErr w:type="spellStart"/>
      <w:r w:rsidRPr="003E4E8A">
        <w:rPr>
          <w:rFonts w:ascii="Arial" w:hAnsi="Arial" w:cs="Arial"/>
        </w:rPr>
        <w:t>majoritari</w:t>
      </w:r>
      <w:proofErr w:type="spellEnd"/>
      <w:r w:rsidRPr="003E4E8A">
        <w:rPr>
          <w:rFonts w:ascii="Arial" w:hAnsi="Arial" w:cs="Arial"/>
        </w:rPr>
        <w:t xml:space="preserve"> </w:t>
      </w:r>
      <w:proofErr w:type="spellStart"/>
      <w:r w:rsidRPr="003E4E8A">
        <w:rPr>
          <w:rFonts w:ascii="Arial" w:hAnsi="Arial" w:cs="Arial"/>
        </w:rPr>
        <w:t>sau</w:t>
      </w:r>
      <w:proofErr w:type="spellEnd"/>
      <w:r w:rsidRPr="003E4E8A">
        <w:rPr>
          <w:rFonts w:ascii="Arial" w:hAnsi="Arial" w:cs="Arial"/>
        </w:rPr>
        <w:t xml:space="preserve"> detin indirect </w:t>
      </w:r>
      <w:proofErr w:type="spellStart"/>
      <w:r w:rsidRPr="003E4E8A">
        <w:rPr>
          <w:rFonts w:ascii="Arial" w:hAnsi="Arial" w:cs="Arial"/>
        </w:rPr>
        <w:t>o</w:t>
      </w:r>
      <w:proofErr w:type="spellEnd"/>
      <w:r w:rsidRPr="003E4E8A">
        <w:rPr>
          <w:rFonts w:ascii="Arial" w:hAnsi="Arial" w:cs="Arial"/>
        </w:rPr>
        <w:t xml:space="preserve"> participate </w:t>
      </w:r>
      <w:proofErr w:type="spellStart"/>
      <w:r w:rsidRPr="003E4E8A">
        <w:rPr>
          <w:rFonts w:ascii="Arial" w:hAnsi="Arial" w:cs="Arial"/>
        </w:rPr>
        <w:t>majoritara</w:t>
      </w:r>
      <w:proofErr w:type="spellEnd"/>
      <w:r w:rsidRPr="003E4E8A">
        <w:rPr>
          <w:rFonts w:ascii="Arial" w:hAnsi="Arial" w:cs="Arial"/>
        </w:rPr>
        <w:t xml:space="preserve">, cu </w:t>
      </w:r>
      <w:proofErr w:type="spellStart"/>
      <w:r w:rsidRPr="003E4E8A">
        <w:rPr>
          <w:rFonts w:ascii="Arial" w:hAnsi="Arial" w:cs="Arial"/>
        </w:rPr>
        <w:t>modific</w:t>
      </w:r>
      <w:proofErr w:type="spellEnd"/>
      <w:r w:rsidRPr="003E4E8A">
        <w:rPr>
          <w:rFonts w:ascii="Arial" w:hAnsi="Arial" w:cs="Arial"/>
          <w:lang w:val="ro-RO"/>
        </w:rPr>
        <w:t>ă</w:t>
      </w:r>
      <w:r w:rsidRPr="003E4E8A">
        <w:rPr>
          <w:rFonts w:ascii="Arial" w:hAnsi="Arial" w:cs="Arial"/>
        </w:rPr>
        <w:t xml:space="preserve">rile </w:t>
      </w:r>
      <w:proofErr w:type="spellStart"/>
      <w:r w:rsidRPr="003E4E8A">
        <w:rPr>
          <w:rFonts w:ascii="Arial" w:hAnsi="Arial" w:cs="Arial"/>
        </w:rPr>
        <w:t>și</w:t>
      </w:r>
      <w:proofErr w:type="spellEnd"/>
      <w:r w:rsidRPr="003E4E8A">
        <w:rPr>
          <w:rFonts w:ascii="Arial" w:hAnsi="Arial" w:cs="Arial"/>
        </w:rPr>
        <w:t xml:space="preserve"> </w:t>
      </w:r>
      <w:proofErr w:type="spellStart"/>
      <w:r w:rsidRPr="003E4E8A">
        <w:rPr>
          <w:rFonts w:ascii="Arial" w:hAnsi="Arial" w:cs="Arial"/>
        </w:rPr>
        <w:t>completările</w:t>
      </w:r>
      <w:proofErr w:type="spellEnd"/>
      <w:r w:rsidRPr="003E4E8A">
        <w:rPr>
          <w:rFonts w:ascii="Arial" w:hAnsi="Arial" w:cs="Arial"/>
        </w:rPr>
        <w:t xml:space="preserve"> </w:t>
      </w:r>
      <w:proofErr w:type="spellStart"/>
      <w:r w:rsidRPr="003E4E8A">
        <w:rPr>
          <w:rFonts w:ascii="Arial" w:hAnsi="Arial" w:cs="Arial"/>
        </w:rPr>
        <w:t>ulterioare</w:t>
      </w:r>
      <w:proofErr w:type="spellEnd"/>
      <w:r w:rsidRPr="003E4E8A">
        <w:rPr>
          <w:rFonts w:ascii="Arial" w:hAnsi="Arial" w:cs="Arial"/>
        </w:rPr>
        <w:t xml:space="preserve">, cu </w:t>
      </w:r>
      <w:proofErr w:type="spellStart"/>
      <w:r w:rsidRPr="003E4E8A">
        <w:rPr>
          <w:rFonts w:ascii="Arial" w:hAnsi="Arial" w:cs="Arial"/>
        </w:rPr>
        <w:t>modificările</w:t>
      </w:r>
      <w:proofErr w:type="spellEnd"/>
      <w:r w:rsidRPr="003E4E8A">
        <w:rPr>
          <w:rFonts w:ascii="Arial" w:hAnsi="Arial" w:cs="Arial"/>
        </w:rPr>
        <w:t xml:space="preserve"> </w:t>
      </w:r>
      <w:proofErr w:type="spellStart"/>
      <w:r w:rsidRPr="003E4E8A">
        <w:rPr>
          <w:rFonts w:ascii="Arial" w:hAnsi="Arial" w:cs="Arial"/>
        </w:rPr>
        <w:t>și</w:t>
      </w:r>
      <w:proofErr w:type="spellEnd"/>
      <w:r w:rsidRPr="003E4E8A">
        <w:rPr>
          <w:rFonts w:ascii="Arial" w:hAnsi="Arial" w:cs="Arial"/>
        </w:rPr>
        <w:t xml:space="preserve"> </w:t>
      </w:r>
      <w:proofErr w:type="spellStart"/>
      <w:r w:rsidRPr="003E4E8A">
        <w:rPr>
          <w:rFonts w:ascii="Arial" w:hAnsi="Arial" w:cs="Arial"/>
        </w:rPr>
        <w:t>completările</w:t>
      </w:r>
      <w:proofErr w:type="spellEnd"/>
      <w:r w:rsidRPr="003E4E8A">
        <w:rPr>
          <w:rFonts w:ascii="Arial" w:hAnsi="Arial" w:cs="Arial"/>
        </w:rPr>
        <w:t xml:space="preserve"> </w:t>
      </w:r>
      <w:proofErr w:type="spellStart"/>
      <w:r w:rsidRPr="003E4E8A">
        <w:rPr>
          <w:rFonts w:ascii="Arial" w:hAnsi="Arial" w:cs="Arial"/>
        </w:rPr>
        <w:t>ulterioare</w:t>
      </w:r>
      <w:proofErr w:type="spellEnd"/>
      <w:r w:rsidRPr="003E4E8A">
        <w:rPr>
          <w:rFonts w:ascii="Arial" w:hAnsi="Arial" w:cs="Arial"/>
        </w:rPr>
        <w:t xml:space="preserve">; </w:t>
      </w:r>
    </w:p>
    <w:p w14:paraId="1E17D190" w14:textId="77777777" w:rsidR="00CA204D" w:rsidRPr="003E4E8A" w:rsidRDefault="00CA204D" w:rsidP="00CA204D">
      <w:pPr>
        <w:pStyle w:val="ListParagraph"/>
        <w:numPr>
          <w:ilvl w:val="0"/>
          <w:numId w:val="1"/>
        </w:numPr>
        <w:ind w:left="0" w:firstLine="2160"/>
        <w:jc w:val="both"/>
        <w:rPr>
          <w:rFonts w:ascii="Arial" w:hAnsi="Arial" w:cs="Arial"/>
        </w:rPr>
      </w:pPr>
      <w:r>
        <w:rPr>
          <w:rFonts w:ascii="Arial" w:hAnsi="Arial" w:cs="Arial"/>
        </w:rPr>
        <w:t>a</w:t>
      </w:r>
      <w:r w:rsidRPr="003E4E8A">
        <w:rPr>
          <w:rFonts w:ascii="Arial" w:hAnsi="Arial" w:cs="Arial"/>
        </w:rPr>
        <w:t xml:space="preserve">rt.14 din </w:t>
      </w:r>
      <w:proofErr w:type="spellStart"/>
      <w:proofErr w:type="gramStart"/>
      <w:r w:rsidRPr="003E4E8A">
        <w:rPr>
          <w:rFonts w:ascii="Arial" w:hAnsi="Arial" w:cs="Arial"/>
        </w:rPr>
        <w:t>cap.IV</w:t>
      </w:r>
      <w:proofErr w:type="spellEnd"/>
      <w:proofErr w:type="gramEnd"/>
      <w:r w:rsidRPr="003E4E8A">
        <w:rPr>
          <w:rFonts w:ascii="Arial" w:hAnsi="Arial" w:cs="Arial"/>
        </w:rPr>
        <w:t xml:space="preserve"> din </w:t>
      </w:r>
      <w:proofErr w:type="spellStart"/>
      <w:r w:rsidRPr="003E4E8A">
        <w:rPr>
          <w:rFonts w:ascii="Arial" w:hAnsi="Arial" w:cs="Arial"/>
        </w:rPr>
        <w:t>Actul</w:t>
      </w:r>
      <w:proofErr w:type="spellEnd"/>
      <w:r w:rsidRPr="003E4E8A">
        <w:rPr>
          <w:rFonts w:ascii="Arial" w:hAnsi="Arial" w:cs="Arial"/>
        </w:rPr>
        <w:t xml:space="preserve"> </w:t>
      </w:r>
      <w:proofErr w:type="spellStart"/>
      <w:r w:rsidRPr="003E4E8A">
        <w:rPr>
          <w:rFonts w:ascii="Arial" w:hAnsi="Arial" w:cs="Arial"/>
        </w:rPr>
        <w:t>Constitutiv</w:t>
      </w:r>
      <w:proofErr w:type="spellEnd"/>
      <w:r w:rsidRPr="003E4E8A">
        <w:rPr>
          <w:rFonts w:ascii="Arial" w:hAnsi="Arial" w:cs="Arial"/>
        </w:rPr>
        <w:t xml:space="preserve"> al </w:t>
      </w:r>
      <w:proofErr w:type="spellStart"/>
      <w:r w:rsidRPr="003E4E8A">
        <w:rPr>
          <w:rFonts w:ascii="Arial" w:hAnsi="Arial" w:cs="Arial"/>
        </w:rPr>
        <w:t>societății</w:t>
      </w:r>
      <w:proofErr w:type="spellEnd"/>
      <w:r w:rsidRPr="003E4E8A">
        <w:rPr>
          <w:rFonts w:ascii="Arial" w:hAnsi="Arial" w:cs="Arial"/>
        </w:rPr>
        <w:t xml:space="preserve"> </w:t>
      </w:r>
      <w:r w:rsidRPr="003E4E8A">
        <w:rPr>
          <w:rFonts w:ascii="Arial" w:hAnsi="Arial" w:cs="Arial"/>
          <w:lang w:val="ro-RO"/>
        </w:rPr>
        <w:t>SC Tutti Wellness SRL,</w:t>
      </w:r>
    </w:p>
    <w:p w14:paraId="12CF48F2" w14:textId="77777777" w:rsidR="00CA204D" w:rsidRPr="003E06F1" w:rsidRDefault="00CA204D" w:rsidP="00CA204D">
      <w:pPr>
        <w:pStyle w:val="ListParagraph"/>
        <w:numPr>
          <w:ilvl w:val="0"/>
          <w:numId w:val="1"/>
        </w:numPr>
        <w:ind w:left="0" w:firstLine="2160"/>
        <w:jc w:val="both"/>
        <w:rPr>
          <w:rFonts w:ascii="Arial" w:hAnsi="Arial" w:cs="Arial"/>
          <w:lang w:val="pt-BR"/>
        </w:rPr>
      </w:pPr>
      <w:r w:rsidRPr="003E06F1">
        <w:rPr>
          <w:rFonts w:ascii="Arial" w:hAnsi="Arial" w:cs="Arial"/>
          <w:shd w:val="clear" w:color="auto" w:fill="FFFFFF"/>
          <w:lang w:val="pt-BR"/>
        </w:rPr>
        <w:t>prevederile OMFP nr. 3818/2019, privind aprobarea formatului şi structurii bugetului de venituri şi cheltuieli al operatorilor economici, precum şi a anexelor de fundamentare a acestuia</w:t>
      </w:r>
      <w:r w:rsidRPr="003E06F1">
        <w:rPr>
          <w:rFonts w:ascii="Arial" w:hAnsi="Arial" w:cs="Arial"/>
          <w:color w:val="333333"/>
          <w:shd w:val="clear" w:color="auto" w:fill="FFFFFF"/>
          <w:lang w:val="pt-BR"/>
        </w:rPr>
        <w:t>,</w:t>
      </w:r>
    </w:p>
    <w:p w14:paraId="352E3844" w14:textId="77777777" w:rsidR="00CA204D" w:rsidRPr="003E06F1" w:rsidRDefault="00CA204D" w:rsidP="00CA204D">
      <w:pPr>
        <w:pStyle w:val="NoSpacing"/>
        <w:ind w:firstLine="1080"/>
        <w:jc w:val="both"/>
        <w:rPr>
          <w:rFonts w:ascii="Arial" w:hAnsi="Arial" w:cs="Arial"/>
          <w:color w:val="auto"/>
          <w:lang w:val="pt-BR"/>
        </w:rPr>
      </w:pPr>
      <w:r w:rsidRPr="003E06F1">
        <w:rPr>
          <w:rFonts w:ascii="Arial" w:eastAsia="Calibri" w:hAnsi="Arial" w:cs="Arial"/>
          <w:color w:val="auto"/>
          <w:lang w:val="pt-BR"/>
        </w:rPr>
        <w:t xml:space="preserve">Ținând cont de  </w:t>
      </w:r>
      <w:r w:rsidRPr="003E06F1">
        <w:rPr>
          <w:rFonts w:ascii="Arial" w:hAnsi="Arial" w:cs="Arial"/>
          <w:color w:val="auto"/>
          <w:lang w:val="pt-BR"/>
        </w:rPr>
        <w:t>prevederile  art.7 din Legea nr. 52/2003, privind tansparența decizională în  administrația  publică,republicată,cu modificările și completările ulterioare,</w:t>
      </w:r>
    </w:p>
    <w:p w14:paraId="49316610" w14:textId="77777777" w:rsidR="00CA204D" w:rsidRPr="003E4E8A" w:rsidRDefault="00CA204D" w:rsidP="00CA204D">
      <w:pPr>
        <w:pStyle w:val="NoSpacing"/>
        <w:ind w:firstLine="1440"/>
        <w:jc w:val="both"/>
        <w:rPr>
          <w:rFonts w:ascii="Arial" w:hAnsi="Arial" w:cs="Arial"/>
          <w:bCs/>
          <w:color w:val="auto"/>
        </w:rPr>
      </w:pPr>
      <w:proofErr w:type="spellStart"/>
      <w:r w:rsidRPr="003E4E8A">
        <w:rPr>
          <w:rFonts w:ascii="Arial" w:hAnsi="Arial" w:cs="Arial"/>
          <w:color w:val="auto"/>
        </w:rPr>
        <w:t>În</w:t>
      </w:r>
      <w:proofErr w:type="spellEnd"/>
      <w:r w:rsidRPr="003E4E8A">
        <w:rPr>
          <w:rFonts w:ascii="Arial" w:hAnsi="Arial" w:cs="Arial"/>
          <w:color w:val="auto"/>
        </w:rPr>
        <w:t xml:space="preserve"> </w:t>
      </w:r>
      <w:proofErr w:type="spellStart"/>
      <w:r w:rsidRPr="003E4E8A">
        <w:rPr>
          <w:rFonts w:ascii="Arial" w:hAnsi="Arial" w:cs="Arial"/>
          <w:color w:val="auto"/>
        </w:rPr>
        <w:t>temeiul</w:t>
      </w:r>
      <w:proofErr w:type="spellEnd"/>
      <w:r w:rsidRPr="003E4E8A">
        <w:rPr>
          <w:rFonts w:ascii="Arial" w:hAnsi="Arial" w:cs="Arial"/>
          <w:color w:val="auto"/>
        </w:rPr>
        <w:t xml:space="preserve"> art.129 </w:t>
      </w:r>
      <w:proofErr w:type="spellStart"/>
      <w:proofErr w:type="gramStart"/>
      <w:r w:rsidRPr="003E4E8A">
        <w:rPr>
          <w:rFonts w:ascii="Arial" w:hAnsi="Arial" w:cs="Arial"/>
          <w:color w:val="auto"/>
        </w:rPr>
        <w:t>alin</w:t>
      </w:r>
      <w:proofErr w:type="spellEnd"/>
      <w:r w:rsidRPr="003E4E8A">
        <w:rPr>
          <w:rFonts w:ascii="Arial" w:hAnsi="Arial" w:cs="Arial"/>
          <w:color w:val="auto"/>
        </w:rPr>
        <w:t>.(</w:t>
      </w:r>
      <w:proofErr w:type="gramEnd"/>
      <w:r w:rsidRPr="003E4E8A">
        <w:rPr>
          <w:rFonts w:ascii="Arial" w:hAnsi="Arial" w:cs="Arial"/>
          <w:color w:val="auto"/>
        </w:rPr>
        <w:t>1),</w:t>
      </w:r>
      <w:proofErr w:type="spellStart"/>
      <w:r w:rsidRPr="003E4E8A">
        <w:rPr>
          <w:rFonts w:ascii="Arial" w:hAnsi="Arial" w:cs="Arial"/>
          <w:color w:val="auto"/>
        </w:rPr>
        <w:t>alin</w:t>
      </w:r>
      <w:proofErr w:type="spellEnd"/>
      <w:r w:rsidRPr="003E4E8A">
        <w:rPr>
          <w:rFonts w:ascii="Arial" w:hAnsi="Arial" w:cs="Arial"/>
          <w:color w:val="auto"/>
        </w:rPr>
        <w:t>.(2(,</w:t>
      </w:r>
      <w:proofErr w:type="spellStart"/>
      <w:r w:rsidRPr="003E4E8A">
        <w:rPr>
          <w:rFonts w:ascii="Arial" w:hAnsi="Arial" w:cs="Arial"/>
          <w:color w:val="auto"/>
        </w:rPr>
        <w:t>lit.”a</w:t>
      </w:r>
      <w:proofErr w:type="spellEnd"/>
      <w:r w:rsidRPr="003E4E8A">
        <w:rPr>
          <w:rFonts w:ascii="Arial" w:hAnsi="Arial" w:cs="Arial"/>
          <w:color w:val="auto"/>
        </w:rPr>
        <w:t xml:space="preserve">” </w:t>
      </w:r>
      <w:proofErr w:type="spellStart"/>
      <w:r w:rsidRPr="003E4E8A">
        <w:rPr>
          <w:rFonts w:ascii="Arial" w:hAnsi="Arial" w:cs="Arial"/>
          <w:color w:val="auto"/>
        </w:rPr>
        <w:t>și</w:t>
      </w:r>
      <w:proofErr w:type="spellEnd"/>
      <w:r w:rsidRPr="003E4E8A">
        <w:rPr>
          <w:rFonts w:ascii="Arial" w:hAnsi="Arial" w:cs="Arial"/>
          <w:color w:val="auto"/>
        </w:rPr>
        <w:t xml:space="preserve"> </w:t>
      </w:r>
      <w:proofErr w:type="spellStart"/>
      <w:r w:rsidRPr="003E4E8A">
        <w:rPr>
          <w:rFonts w:ascii="Arial" w:hAnsi="Arial" w:cs="Arial"/>
          <w:color w:val="auto"/>
        </w:rPr>
        <w:t>alin</w:t>
      </w:r>
      <w:proofErr w:type="spellEnd"/>
      <w:r w:rsidRPr="003E4E8A">
        <w:rPr>
          <w:rFonts w:ascii="Arial" w:hAnsi="Arial" w:cs="Arial"/>
          <w:color w:val="auto"/>
        </w:rPr>
        <w:t xml:space="preserve"> 3,lit.”d”</w:t>
      </w:r>
      <w:r w:rsidRPr="003E4E8A">
        <w:rPr>
          <w:rFonts w:ascii="Arial" w:hAnsi="Arial" w:cs="Arial"/>
          <w:bCs/>
          <w:color w:val="auto"/>
        </w:rPr>
        <w:t xml:space="preserve">,art.136,alin.(1)-(3),art.139 </w:t>
      </w:r>
      <w:proofErr w:type="spellStart"/>
      <w:r w:rsidRPr="003E4E8A">
        <w:rPr>
          <w:rFonts w:ascii="Arial" w:hAnsi="Arial" w:cs="Arial"/>
          <w:bCs/>
          <w:color w:val="auto"/>
        </w:rPr>
        <w:t>alin</w:t>
      </w:r>
      <w:proofErr w:type="spellEnd"/>
      <w:r w:rsidRPr="003E4E8A">
        <w:rPr>
          <w:rFonts w:ascii="Arial" w:hAnsi="Arial" w:cs="Arial"/>
          <w:bCs/>
          <w:color w:val="auto"/>
        </w:rPr>
        <w:t xml:space="preserve">.(1) li </w:t>
      </w:r>
      <w:proofErr w:type="spellStart"/>
      <w:r w:rsidRPr="003E4E8A">
        <w:rPr>
          <w:rFonts w:ascii="Arial" w:hAnsi="Arial" w:cs="Arial"/>
          <w:bCs/>
          <w:color w:val="auto"/>
        </w:rPr>
        <w:t>alin</w:t>
      </w:r>
      <w:proofErr w:type="spellEnd"/>
      <w:r w:rsidRPr="003E4E8A">
        <w:rPr>
          <w:rFonts w:ascii="Arial" w:hAnsi="Arial" w:cs="Arial"/>
          <w:bCs/>
          <w:color w:val="auto"/>
        </w:rPr>
        <w:t xml:space="preserve">.(5) </w:t>
      </w:r>
      <w:proofErr w:type="spellStart"/>
      <w:r w:rsidRPr="003E4E8A">
        <w:rPr>
          <w:rFonts w:ascii="Arial" w:hAnsi="Arial" w:cs="Arial"/>
          <w:bCs/>
          <w:color w:val="auto"/>
        </w:rPr>
        <w:t>coroborat</w:t>
      </w:r>
      <w:proofErr w:type="spellEnd"/>
      <w:r w:rsidRPr="003E4E8A">
        <w:rPr>
          <w:rFonts w:ascii="Arial" w:hAnsi="Arial" w:cs="Arial"/>
          <w:bCs/>
          <w:color w:val="auto"/>
        </w:rPr>
        <w:t xml:space="preserve"> cu art.196 </w:t>
      </w:r>
      <w:proofErr w:type="spellStart"/>
      <w:r w:rsidRPr="003E4E8A">
        <w:rPr>
          <w:rFonts w:ascii="Arial" w:hAnsi="Arial" w:cs="Arial"/>
          <w:bCs/>
          <w:color w:val="auto"/>
        </w:rPr>
        <w:t>alin</w:t>
      </w:r>
      <w:proofErr w:type="spellEnd"/>
      <w:r w:rsidRPr="003E4E8A">
        <w:rPr>
          <w:rFonts w:ascii="Arial" w:hAnsi="Arial" w:cs="Arial"/>
          <w:bCs/>
          <w:color w:val="auto"/>
        </w:rPr>
        <w:t>.(1) ,</w:t>
      </w:r>
      <w:proofErr w:type="spellStart"/>
      <w:r w:rsidRPr="003E4E8A">
        <w:rPr>
          <w:rFonts w:ascii="Arial" w:hAnsi="Arial" w:cs="Arial"/>
          <w:bCs/>
          <w:color w:val="auto"/>
        </w:rPr>
        <w:t>lit.”a</w:t>
      </w:r>
      <w:proofErr w:type="spellEnd"/>
      <w:r w:rsidRPr="003E4E8A">
        <w:rPr>
          <w:rFonts w:ascii="Arial" w:hAnsi="Arial" w:cs="Arial"/>
          <w:bCs/>
          <w:color w:val="auto"/>
        </w:rPr>
        <w:t xml:space="preserve">” din OUG nr.57/2019,privind </w:t>
      </w:r>
      <w:proofErr w:type="spellStart"/>
      <w:r w:rsidRPr="003E4E8A">
        <w:rPr>
          <w:rFonts w:ascii="Arial" w:hAnsi="Arial" w:cs="Arial"/>
          <w:bCs/>
          <w:color w:val="auto"/>
        </w:rPr>
        <w:t>Codul</w:t>
      </w:r>
      <w:proofErr w:type="spellEnd"/>
      <w:r w:rsidRPr="003E4E8A">
        <w:rPr>
          <w:rFonts w:ascii="Arial" w:hAnsi="Arial" w:cs="Arial"/>
          <w:bCs/>
          <w:color w:val="auto"/>
        </w:rPr>
        <w:t xml:space="preserve"> </w:t>
      </w:r>
      <w:proofErr w:type="spellStart"/>
      <w:r w:rsidRPr="003E4E8A">
        <w:rPr>
          <w:rFonts w:ascii="Arial" w:hAnsi="Arial" w:cs="Arial"/>
          <w:bCs/>
          <w:color w:val="auto"/>
        </w:rPr>
        <w:t>Administrativ,cu</w:t>
      </w:r>
      <w:proofErr w:type="spellEnd"/>
      <w:r w:rsidRPr="003E4E8A">
        <w:rPr>
          <w:rFonts w:ascii="Arial" w:hAnsi="Arial" w:cs="Arial"/>
          <w:bCs/>
          <w:color w:val="auto"/>
        </w:rPr>
        <w:t xml:space="preserve"> </w:t>
      </w:r>
      <w:proofErr w:type="spellStart"/>
      <w:r w:rsidRPr="003E4E8A">
        <w:rPr>
          <w:rFonts w:ascii="Arial" w:hAnsi="Arial" w:cs="Arial"/>
          <w:bCs/>
          <w:color w:val="auto"/>
        </w:rPr>
        <w:t>modificările</w:t>
      </w:r>
      <w:proofErr w:type="spellEnd"/>
      <w:r w:rsidRPr="003E4E8A">
        <w:rPr>
          <w:rFonts w:ascii="Arial" w:hAnsi="Arial" w:cs="Arial"/>
          <w:bCs/>
          <w:color w:val="auto"/>
        </w:rPr>
        <w:t xml:space="preserve"> </w:t>
      </w:r>
      <w:proofErr w:type="spellStart"/>
      <w:r w:rsidRPr="003E4E8A">
        <w:rPr>
          <w:rFonts w:ascii="Arial" w:hAnsi="Arial" w:cs="Arial"/>
          <w:bCs/>
          <w:color w:val="auto"/>
        </w:rPr>
        <w:t>și</w:t>
      </w:r>
      <w:proofErr w:type="spellEnd"/>
      <w:r w:rsidRPr="003E4E8A">
        <w:rPr>
          <w:rFonts w:ascii="Arial" w:hAnsi="Arial" w:cs="Arial"/>
          <w:bCs/>
          <w:color w:val="auto"/>
        </w:rPr>
        <w:t xml:space="preserve"> </w:t>
      </w:r>
      <w:proofErr w:type="spellStart"/>
      <w:r w:rsidRPr="003E4E8A">
        <w:rPr>
          <w:rFonts w:ascii="Arial" w:hAnsi="Arial" w:cs="Arial"/>
          <w:bCs/>
          <w:color w:val="auto"/>
        </w:rPr>
        <w:t>completările</w:t>
      </w:r>
      <w:proofErr w:type="spellEnd"/>
      <w:r w:rsidRPr="003E4E8A">
        <w:rPr>
          <w:rFonts w:ascii="Arial" w:hAnsi="Arial" w:cs="Arial"/>
          <w:bCs/>
          <w:color w:val="auto"/>
        </w:rPr>
        <w:t xml:space="preserve"> </w:t>
      </w:r>
      <w:proofErr w:type="spellStart"/>
      <w:r w:rsidRPr="003E4E8A">
        <w:rPr>
          <w:rFonts w:ascii="Arial" w:hAnsi="Arial" w:cs="Arial"/>
          <w:bCs/>
          <w:color w:val="auto"/>
        </w:rPr>
        <w:t>ulterioare</w:t>
      </w:r>
      <w:proofErr w:type="spellEnd"/>
      <w:r w:rsidRPr="003E4E8A">
        <w:rPr>
          <w:rFonts w:ascii="Arial" w:hAnsi="Arial" w:cs="Arial"/>
          <w:bCs/>
          <w:color w:val="auto"/>
        </w:rPr>
        <w:t>,</w:t>
      </w:r>
    </w:p>
    <w:p w14:paraId="07255A18" w14:textId="77777777" w:rsidR="00CA204D" w:rsidRDefault="00CA204D" w:rsidP="00CA204D">
      <w:pPr>
        <w:pStyle w:val="NoSpacing"/>
        <w:ind w:firstLine="1440"/>
        <w:jc w:val="both"/>
        <w:rPr>
          <w:rFonts w:ascii="Arial" w:hAnsi="Arial" w:cs="Arial"/>
          <w:bCs/>
          <w:color w:val="auto"/>
          <w:sz w:val="28"/>
          <w:szCs w:val="28"/>
        </w:rPr>
      </w:pPr>
    </w:p>
    <w:p w14:paraId="3EFDFBDF" w14:textId="77777777" w:rsidR="00CA204D" w:rsidRDefault="00CA204D" w:rsidP="00CA204D">
      <w:pPr>
        <w:pStyle w:val="NoSpacing"/>
        <w:ind w:firstLine="1440"/>
        <w:jc w:val="both"/>
        <w:rPr>
          <w:rFonts w:ascii="Arial" w:hAnsi="Arial" w:cs="Arial"/>
          <w:bCs/>
          <w:color w:val="auto"/>
          <w:sz w:val="28"/>
          <w:szCs w:val="28"/>
        </w:rPr>
      </w:pPr>
    </w:p>
    <w:p w14:paraId="30B479D9" w14:textId="77777777" w:rsidR="00CA204D" w:rsidRPr="003E06F1" w:rsidRDefault="00CA204D" w:rsidP="00CA204D">
      <w:pPr>
        <w:pStyle w:val="NoSpacing"/>
        <w:ind w:firstLine="1440"/>
        <w:jc w:val="both"/>
        <w:rPr>
          <w:rFonts w:ascii="Arial" w:hAnsi="Arial" w:cs="Arial"/>
          <w:bCs/>
          <w:color w:val="auto"/>
          <w:sz w:val="28"/>
          <w:szCs w:val="28"/>
          <w:lang w:val="pt-BR"/>
        </w:rPr>
      </w:pPr>
      <w:r w:rsidRPr="003E06F1">
        <w:rPr>
          <w:rFonts w:ascii="Arial" w:hAnsi="Arial" w:cs="Arial"/>
          <w:bCs/>
          <w:color w:val="auto"/>
          <w:sz w:val="28"/>
          <w:szCs w:val="28"/>
          <w:lang w:val="pt-BR"/>
        </w:rPr>
        <w:t>p r o p u n e :</w:t>
      </w:r>
    </w:p>
    <w:p w14:paraId="16B33986" w14:textId="77777777" w:rsidR="00CA204D" w:rsidRDefault="00CA204D" w:rsidP="00CA204D">
      <w:pPr>
        <w:rPr>
          <w:lang w:val="ro-RO"/>
        </w:rPr>
      </w:pPr>
    </w:p>
    <w:p w14:paraId="74B28C4A" w14:textId="77777777" w:rsidR="00CA204D" w:rsidRPr="003E06F1" w:rsidRDefault="00CA204D" w:rsidP="00CA204D">
      <w:pPr>
        <w:rPr>
          <w:lang w:val="pt-BR"/>
        </w:rPr>
      </w:pPr>
    </w:p>
    <w:p w14:paraId="00BCDF15" w14:textId="77777777" w:rsidR="00CA204D" w:rsidRPr="003E06F1" w:rsidRDefault="00CA204D" w:rsidP="00CA204D">
      <w:pPr>
        <w:ind w:firstLine="708"/>
        <w:jc w:val="both"/>
        <w:rPr>
          <w:rFonts w:ascii="Arial" w:hAnsi="Arial" w:cs="Arial"/>
          <w:sz w:val="28"/>
          <w:szCs w:val="28"/>
          <w:lang w:val="pt-BR"/>
        </w:rPr>
      </w:pPr>
      <w:r w:rsidRPr="003E06F1">
        <w:rPr>
          <w:rFonts w:ascii="Arial" w:hAnsi="Arial" w:cs="Arial"/>
          <w:sz w:val="28"/>
          <w:szCs w:val="28"/>
          <w:lang w:val="pt-BR"/>
        </w:rPr>
        <w:t>Art.1. Se aprobă  bugetulului de venituri și cheltuieli pentru anul financiar 2023 al societatii SC Tutti Wellness SRL , conform Anexelor nr. 1-5 ,care fac parte integrantă din prezenta hotărâre, cu respectarea prevederilor  legale incidente aflate in vigoare.</w:t>
      </w:r>
    </w:p>
    <w:p w14:paraId="68C6E731" w14:textId="77777777" w:rsidR="00CA204D" w:rsidRPr="00CA204D" w:rsidRDefault="00CA204D" w:rsidP="00CA204D">
      <w:pPr>
        <w:ind w:firstLine="708"/>
        <w:jc w:val="both"/>
        <w:rPr>
          <w:rFonts w:ascii="Arial" w:hAnsi="Arial" w:cs="Arial"/>
          <w:sz w:val="28"/>
          <w:szCs w:val="28"/>
          <w:lang w:val="pt-BR"/>
        </w:rPr>
      </w:pPr>
      <w:r w:rsidRPr="003E06F1">
        <w:rPr>
          <w:rFonts w:ascii="Arial" w:hAnsi="Arial" w:cs="Arial"/>
          <w:sz w:val="28"/>
          <w:szCs w:val="28"/>
          <w:lang w:val="pt-BR"/>
        </w:rPr>
        <w:t xml:space="preserve"> </w:t>
      </w:r>
      <w:r w:rsidRPr="00CA204D">
        <w:rPr>
          <w:rFonts w:ascii="Arial" w:hAnsi="Arial" w:cs="Arial"/>
          <w:sz w:val="28"/>
          <w:szCs w:val="28"/>
          <w:lang w:val="pt-BR"/>
        </w:rPr>
        <w:t xml:space="preserve">Art.2. Societatea SC Tutti Wellness SRL va duce la Indeplinire prevederile prezentei hotarari. </w:t>
      </w:r>
    </w:p>
    <w:p w14:paraId="31A03658" w14:textId="77777777" w:rsidR="00CA204D" w:rsidRPr="003E06F1" w:rsidRDefault="00CA204D" w:rsidP="00CA204D">
      <w:pPr>
        <w:ind w:firstLine="708"/>
        <w:jc w:val="both"/>
        <w:rPr>
          <w:rFonts w:ascii="Arial" w:hAnsi="Arial" w:cs="Arial"/>
          <w:sz w:val="28"/>
          <w:szCs w:val="28"/>
          <w:lang w:val="pt-BR"/>
        </w:rPr>
      </w:pPr>
      <w:r w:rsidRPr="003E06F1">
        <w:rPr>
          <w:rFonts w:ascii="Arial" w:hAnsi="Arial" w:cs="Arial"/>
          <w:sz w:val="28"/>
          <w:szCs w:val="28"/>
          <w:lang w:val="pt-BR"/>
        </w:rPr>
        <w:t>Art.3.   Prezenta se aduce la cunosștință publică,conform prevederilor legale și se comunică cu:</w:t>
      </w:r>
    </w:p>
    <w:p w14:paraId="6A51905A" w14:textId="77777777" w:rsidR="00CA204D" w:rsidRPr="00CA204D" w:rsidRDefault="00CA204D" w:rsidP="00CA204D">
      <w:pPr>
        <w:ind w:firstLine="708"/>
        <w:jc w:val="both"/>
        <w:rPr>
          <w:rFonts w:ascii="Arial" w:hAnsi="Arial" w:cs="Arial"/>
          <w:sz w:val="28"/>
          <w:szCs w:val="28"/>
          <w:lang w:val="pt-BR"/>
        </w:rPr>
      </w:pPr>
      <w:r w:rsidRPr="003E06F1">
        <w:rPr>
          <w:rFonts w:ascii="Arial" w:hAnsi="Arial" w:cs="Arial"/>
          <w:sz w:val="28"/>
          <w:szCs w:val="28"/>
          <w:lang w:val="pt-BR"/>
        </w:rPr>
        <w:tab/>
      </w:r>
      <w:r w:rsidRPr="00CA204D">
        <w:rPr>
          <w:rFonts w:ascii="Arial" w:hAnsi="Arial" w:cs="Arial"/>
          <w:sz w:val="28"/>
          <w:szCs w:val="28"/>
          <w:lang w:val="pt-BR"/>
        </w:rPr>
        <w:t>- Primarul comunei</w:t>
      </w:r>
    </w:p>
    <w:p w14:paraId="561BCA59" w14:textId="77777777" w:rsidR="00CA204D" w:rsidRPr="00CA204D" w:rsidRDefault="00CA204D" w:rsidP="00CA204D">
      <w:pPr>
        <w:ind w:firstLine="708"/>
        <w:jc w:val="both"/>
        <w:rPr>
          <w:rFonts w:ascii="Arial" w:hAnsi="Arial" w:cs="Arial"/>
          <w:sz w:val="28"/>
          <w:szCs w:val="28"/>
          <w:lang w:val="pt-BR"/>
        </w:rPr>
      </w:pPr>
      <w:r w:rsidRPr="00CA204D">
        <w:rPr>
          <w:rFonts w:ascii="Arial" w:hAnsi="Arial" w:cs="Arial"/>
          <w:sz w:val="28"/>
          <w:szCs w:val="28"/>
          <w:lang w:val="pt-BR"/>
        </w:rPr>
        <w:tab/>
        <w:t>- Instituția Prefectului jud Mureș</w:t>
      </w:r>
    </w:p>
    <w:p w14:paraId="032EA9A1" w14:textId="77777777" w:rsidR="00CA204D" w:rsidRDefault="00CA204D" w:rsidP="00CA204D">
      <w:pPr>
        <w:ind w:firstLine="708"/>
        <w:jc w:val="both"/>
        <w:rPr>
          <w:rFonts w:ascii="Arial" w:hAnsi="Arial" w:cs="Arial"/>
          <w:sz w:val="28"/>
          <w:szCs w:val="28"/>
        </w:rPr>
      </w:pPr>
      <w:r w:rsidRPr="00CA204D">
        <w:rPr>
          <w:rFonts w:ascii="Arial" w:hAnsi="Arial" w:cs="Arial"/>
          <w:sz w:val="28"/>
          <w:szCs w:val="28"/>
          <w:lang w:val="pt-BR"/>
        </w:rPr>
        <w:tab/>
      </w:r>
      <w:r>
        <w:rPr>
          <w:rFonts w:ascii="Arial" w:hAnsi="Arial" w:cs="Arial"/>
          <w:sz w:val="28"/>
          <w:szCs w:val="28"/>
        </w:rPr>
        <w:t>-  SC Tutti Wellness SRL</w:t>
      </w:r>
    </w:p>
    <w:p w14:paraId="302E2B2E" w14:textId="77777777" w:rsidR="00CA204D" w:rsidRDefault="00CA204D" w:rsidP="00CA204D">
      <w:pPr>
        <w:ind w:firstLine="708"/>
        <w:jc w:val="both"/>
        <w:rPr>
          <w:rFonts w:ascii="Arial" w:hAnsi="Arial" w:cs="Arial"/>
          <w:sz w:val="28"/>
          <w:szCs w:val="28"/>
        </w:rPr>
      </w:pPr>
    </w:p>
    <w:p w14:paraId="763B4533" w14:textId="77777777" w:rsidR="00CA204D" w:rsidRDefault="00CA204D" w:rsidP="00CA204D">
      <w:pPr>
        <w:ind w:firstLine="708"/>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Primar,</w:t>
      </w:r>
    </w:p>
    <w:p w14:paraId="5ADA9CED" w14:textId="77777777" w:rsidR="00CA204D" w:rsidRPr="00CA204D" w:rsidRDefault="00CA204D" w:rsidP="00CA204D">
      <w:pPr>
        <w:ind w:firstLine="708"/>
        <w:jc w:val="both"/>
        <w:rPr>
          <w:rFonts w:ascii="Arial" w:hAnsi="Arial" w:cs="Arial"/>
          <w:sz w:val="28"/>
          <w:szCs w:val="28"/>
          <w:lang w:val="pt-BR"/>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CA204D">
        <w:rPr>
          <w:rFonts w:ascii="Arial" w:hAnsi="Arial" w:cs="Arial"/>
          <w:sz w:val="28"/>
          <w:szCs w:val="28"/>
          <w:lang w:val="pt-BR"/>
        </w:rPr>
        <w:t>Osvath Csaba</w:t>
      </w:r>
    </w:p>
    <w:p w14:paraId="0FC3236A" w14:textId="77777777" w:rsidR="00CA204D" w:rsidRPr="00CA204D" w:rsidRDefault="00CA204D" w:rsidP="00CA204D">
      <w:pPr>
        <w:ind w:firstLine="708"/>
        <w:jc w:val="both"/>
        <w:rPr>
          <w:rFonts w:ascii="Arial" w:hAnsi="Arial" w:cs="Arial"/>
          <w:sz w:val="28"/>
          <w:szCs w:val="28"/>
          <w:lang w:val="pt-BR"/>
        </w:rPr>
      </w:pPr>
    </w:p>
    <w:p w14:paraId="4C3261E3" w14:textId="77777777" w:rsidR="00CA204D" w:rsidRPr="00CA204D" w:rsidRDefault="00CA204D" w:rsidP="00CA204D">
      <w:pPr>
        <w:pStyle w:val="NoSpacing"/>
        <w:jc w:val="center"/>
        <w:rPr>
          <w:rFonts w:ascii="Arial" w:hAnsi="Arial" w:cs="Arial"/>
          <w:color w:val="auto"/>
          <w:u w:val="single"/>
          <w:lang w:val="pt-BR"/>
        </w:rPr>
      </w:pPr>
    </w:p>
    <w:p w14:paraId="43E22D23" w14:textId="77777777" w:rsidR="00CA204D" w:rsidRPr="00CA204D" w:rsidRDefault="00CA204D" w:rsidP="00CA204D">
      <w:pPr>
        <w:pStyle w:val="NoSpacing"/>
        <w:jc w:val="center"/>
        <w:rPr>
          <w:rFonts w:ascii="Arial" w:hAnsi="Arial" w:cs="Arial"/>
          <w:color w:val="auto"/>
          <w:u w:val="single"/>
          <w:lang w:val="pt-BR"/>
        </w:rPr>
      </w:pPr>
      <w:r w:rsidRPr="00CA204D">
        <w:rPr>
          <w:rFonts w:ascii="Arial" w:hAnsi="Arial" w:cs="Arial"/>
          <w:color w:val="auto"/>
          <w:u w:val="single"/>
          <w:lang w:val="pt-BR"/>
        </w:rPr>
        <w:t>ROMÂNIA,</w:t>
      </w:r>
    </w:p>
    <w:p w14:paraId="56EA723A" w14:textId="77777777" w:rsidR="00CA204D" w:rsidRPr="00CA204D" w:rsidRDefault="00CA204D" w:rsidP="00CA204D">
      <w:pPr>
        <w:pStyle w:val="NoSpacing"/>
        <w:jc w:val="center"/>
        <w:rPr>
          <w:rFonts w:ascii="Arial" w:hAnsi="Arial" w:cs="Arial"/>
          <w:color w:val="auto"/>
          <w:u w:val="single"/>
          <w:lang w:val="pt-BR"/>
        </w:rPr>
      </w:pPr>
      <w:r w:rsidRPr="00CA204D">
        <w:rPr>
          <w:rFonts w:ascii="Arial" w:hAnsi="Arial" w:cs="Arial"/>
          <w:color w:val="auto"/>
          <w:u w:val="single"/>
          <w:lang w:val="pt-BR"/>
        </w:rPr>
        <w:t>JUDEŢUL MUREŞ</w:t>
      </w:r>
    </w:p>
    <w:p w14:paraId="7B2D0517" w14:textId="77777777" w:rsidR="00CA204D" w:rsidRPr="00CA204D" w:rsidRDefault="00CA204D" w:rsidP="00CA204D">
      <w:pPr>
        <w:pStyle w:val="NoSpacing"/>
        <w:jc w:val="center"/>
        <w:rPr>
          <w:rFonts w:ascii="Arial" w:hAnsi="Arial" w:cs="Arial"/>
          <w:color w:val="auto"/>
          <w:u w:val="single"/>
          <w:lang w:val="pt-BR"/>
        </w:rPr>
      </w:pPr>
      <w:r w:rsidRPr="00CA204D">
        <w:rPr>
          <w:rFonts w:ascii="Arial" w:hAnsi="Arial" w:cs="Arial"/>
          <w:color w:val="auto"/>
          <w:u w:val="single"/>
          <w:lang w:val="pt-BR"/>
        </w:rPr>
        <w:t>PRIMĂRIA COMUNEI ACĂŢARI</w:t>
      </w:r>
    </w:p>
    <w:p w14:paraId="09294463" w14:textId="77777777" w:rsidR="00CA204D" w:rsidRPr="00CA204D" w:rsidRDefault="00CA204D" w:rsidP="00CA204D">
      <w:pPr>
        <w:pStyle w:val="NoSpacing"/>
        <w:jc w:val="center"/>
        <w:rPr>
          <w:rFonts w:ascii="Arial" w:hAnsi="Arial" w:cs="Arial"/>
          <w:color w:val="auto"/>
          <w:u w:val="single"/>
          <w:lang w:val="pt-BR"/>
        </w:rPr>
      </w:pPr>
      <w:r w:rsidRPr="00CA204D">
        <w:rPr>
          <w:rFonts w:ascii="Arial" w:hAnsi="Arial" w:cs="Arial"/>
          <w:color w:val="auto"/>
          <w:u w:val="single"/>
          <w:lang w:val="pt-BR"/>
        </w:rPr>
        <w:t xml:space="preserve">Tel/Fax: 0265 333112, 0265 333298; e-mail: </w:t>
      </w:r>
      <w:r>
        <w:fldChar w:fldCharType="begin"/>
      </w:r>
      <w:r w:rsidRPr="00CA204D">
        <w:rPr>
          <w:lang w:val="pt-BR"/>
        </w:rPr>
        <w:instrText>HYPERLINK "mailto:acatari@cjmures.ro"</w:instrText>
      </w:r>
      <w:r>
        <w:fldChar w:fldCharType="separate"/>
      </w:r>
      <w:r w:rsidRPr="00CA204D">
        <w:rPr>
          <w:rStyle w:val="Hyperlink"/>
          <w:rFonts w:ascii="Arial" w:hAnsi="Arial" w:cs="Arial"/>
          <w:color w:val="auto"/>
          <w:lang w:val="pt-BR"/>
        </w:rPr>
        <w:t>acatari@cjmures.ro</w:t>
      </w:r>
      <w:r>
        <w:rPr>
          <w:rStyle w:val="Hyperlink"/>
          <w:rFonts w:ascii="Arial" w:hAnsi="Arial" w:cs="Arial"/>
          <w:color w:val="auto"/>
        </w:rPr>
        <w:fldChar w:fldCharType="end"/>
      </w:r>
      <w:r w:rsidRPr="00CA204D">
        <w:rPr>
          <w:rFonts w:ascii="Arial" w:hAnsi="Arial" w:cs="Arial"/>
          <w:color w:val="auto"/>
          <w:u w:val="single"/>
          <w:lang w:val="pt-BR"/>
        </w:rPr>
        <w:t>, www.acatari.ro</w:t>
      </w:r>
    </w:p>
    <w:p w14:paraId="0F31355A" w14:textId="77777777" w:rsidR="00CA204D" w:rsidRPr="00CA204D" w:rsidRDefault="00CA204D" w:rsidP="00CA204D">
      <w:pPr>
        <w:pStyle w:val="NoSpacing"/>
        <w:jc w:val="center"/>
        <w:rPr>
          <w:rFonts w:ascii="Arial" w:hAnsi="Arial" w:cs="Arial"/>
          <w:color w:val="auto"/>
          <w:u w:val="single"/>
          <w:lang w:val="pt-BR"/>
        </w:rPr>
      </w:pPr>
    </w:p>
    <w:p w14:paraId="6DD877B0" w14:textId="77777777" w:rsidR="00CA204D" w:rsidRPr="00CA204D" w:rsidRDefault="00CA204D" w:rsidP="00CA204D">
      <w:pPr>
        <w:pStyle w:val="NoSpacing"/>
        <w:jc w:val="center"/>
        <w:rPr>
          <w:rFonts w:ascii="Arial" w:hAnsi="Arial" w:cs="Arial"/>
          <w:color w:val="auto"/>
          <w:u w:val="single"/>
          <w:lang w:val="pt-BR"/>
        </w:rPr>
      </w:pPr>
    </w:p>
    <w:p w14:paraId="24748B68" w14:textId="414E70D2" w:rsidR="00CA204D" w:rsidRPr="00CA204D" w:rsidRDefault="00CA204D" w:rsidP="00CA204D">
      <w:pPr>
        <w:pStyle w:val="NoSpacing"/>
        <w:ind w:firstLine="720"/>
        <w:rPr>
          <w:rFonts w:ascii="Arial" w:hAnsi="Arial" w:cs="Arial"/>
          <w:color w:val="auto"/>
          <w:lang w:val="pt-BR"/>
        </w:rPr>
      </w:pPr>
      <w:r w:rsidRPr="00CA204D">
        <w:rPr>
          <w:rFonts w:ascii="Arial" w:hAnsi="Arial" w:cs="Arial"/>
          <w:color w:val="auto"/>
          <w:lang w:val="pt-BR"/>
        </w:rPr>
        <w:t xml:space="preserve">Nr. </w:t>
      </w:r>
      <w:r w:rsidR="00423D3C">
        <w:rPr>
          <w:rFonts w:ascii="Arial" w:hAnsi="Arial" w:cs="Arial"/>
          <w:color w:val="auto"/>
          <w:lang w:val="pt-BR"/>
        </w:rPr>
        <w:t>715</w:t>
      </w:r>
      <w:r w:rsidRPr="00CA204D">
        <w:rPr>
          <w:rFonts w:ascii="Arial" w:hAnsi="Arial" w:cs="Arial"/>
          <w:color w:val="auto"/>
          <w:lang w:val="pt-BR"/>
        </w:rPr>
        <w:t>/ 2</w:t>
      </w:r>
      <w:r w:rsidR="00423D3C">
        <w:rPr>
          <w:rFonts w:ascii="Arial" w:hAnsi="Arial" w:cs="Arial"/>
          <w:color w:val="auto"/>
          <w:lang w:val="pt-BR"/>
        </w:rPr>
        <w:t xml:space="preserve"> februarie</w:t>
      </w:r>
      <w:r w:rsidRPr="00CA204D">
        <w:rPr>
          <w:rFonts w:ascii="Arial" w:hAnsi="Arial" w:cs="Arial"/>
          <w:color w:val="auto"/>
          <w:lang w:val="pt-BR"/>
        </w:rPr>
        <w:t xml:space="preserve"> 202</w:t>
      </w:r>
      <w:r w:rsidR="00423D3C">
        <w:rPr>
          <w:rFonts w:ascii="Arial" w:hAnsi="Arial" w:cs="Arial"/>
          <w:color w:val="auto"/>
          <w:lang w:val="pt-BR"/>
        </w:rPr>
        <w:t>4</w:t>
      </w:r>
    </w:p>
    <w:p w14:paraId="2614E0FC" w14:textId="77777777" w:rsidR="00CA204D" w:rsidRPr="00CA204D" w:rsidRDefault="00CA204D" w:rsidP="00CA204D">
      <w:pPr>
        <w:pStyle w:val="NoSpacing"/>
        <w:rPr>
          <w:rFonts w:ascii="Arial" w:hAnsi="Arial" w:cs="Arial"/>
          <w:color w:val="auto"/>
          <w:lang w:val="pt-BR"/>
        </w:rPr>
      </w:pPr>
      <w:r w:rsidRPr="00CA204D">
        <w:rPr>
          <w:rFonts w:ascii="Arial" w:hAnsi="Arial" w:cs="Arial"/>
          <w:color w:val="auto"/>
          <w:lang w:val="pt-BR"/>
        </w:rPr>
        <w:tab/>
      </w:r>
      <w:r w:rsidRPr="00CA204D">
        <w:rPr>
          <w:rFonts w:ascii="Arial" w:hAnsi="Arial" w:cs="Arial"/>
          <w:color w:val="auto"/>
          <w:lang w:val="pt-BR"/>
        </w:rPr>
        <w:tab/>
      </w:r>
      <w:r w:rsidRPr="00CA204D">
        <w:rPr>
          <w:rFonts w:ascii="Arial" w:hAnsi="Arial" w:cs="Arial"/>
          <w:color w:val="auto"/>
          <w:lang w:val="pt-BR"/>
        </w:rPr>
        <w:tab/>
      </w:r>
      <w:r w:rsidRPr="00CA204D">
        <w:rPr>
          <w:rFonts w:ascii="Arial" w:hAnsi="Arial" w:cs="Arial"/>
          <w:color w:val="auto"/>
          <w:lang w:val="pt-BR"/>
        </w:rPr>
        <w:tab/>
      </w:r>
    </w:p>
    <w:p w14:paraId="0A07F2F9" w14:textId="77777777" w:rsidR="00CA204D" w:rsidRPr="00CA204D" w:rsidRDefault="00CA204D" w:rsidP="00CA204D">
      <w:pPr>
        <w:pStyle w:val="NoSpacing"/>
        <w:rPr>
          <w:rFonts w:ascii="Arial" w:hAnsi="Arial" w:cs="Arial"/>
          <w:color w:val="auto"/>
          <w:u w:val="single"/>
          <w:lang w:val="pt-BR"/>
        </w:rPr>
      </w:pPr>
    </w:p>
    <w:p w14:paraId="6E01029C" w14:textId="77777777" w:rsidR="00CA204D" w:rsidRPr="00CA204D" w:rsidRDefault="00CA204D" w:rsidP="00CA204D">
      <w:pPr>
        <w:pStyle w:val="NoSpacing"/>
        <w:jc w:val="center"/>
        <w:rPr>
          <w:rFonts w:ascii="Arial" w:hAnsi="Arial" w:cs="Arial"/>
          <w:color w:val="auto"/>
          <w:u w:val="single"/>
          <w:lang w:val="pt-BR"/>
        </w:rPr>
      </w:pPr>
      <w:r w:rsidRPr="00CA204D">
        <w:rPr>
          <w:rFonts w:ascii="Arial" w:hAnsi="Arial" w:cs="Arial"/>
          <w:color w:val="auto"/>
          <w:u w:val="single"/>
          <w:lang w:val="pt-BR"/>
        </w:rPr>
        <w:t>REFERAT DE APROBARE</w:t>
      </w:r>
    </w:p>
    <w:p w14:paraId="37CE17CE" w14:textId="437A4D88" w:rsidR="00CA204D" w:rsidRPr="007A597A" w:rsidRDefault="00CA204D" w:rsidP="00CA204D">
      <w:pPr>
        <w:jc w:val="center"/>
        <w:rPr>
          <w:rFonts w:ascii="Arial" w:hAnsi="Arial" w:cs="Arial"/>
          <w:u w:val="single"/>
          <w:lang w:val="ro-RO"/>
        </w:rPr>
      </w:pPr>
      <w:r w:rsidRPr="007A597A">
        <w:rPr>
          <w:rFonts w:ascii="Arial" w:hAnsi="Arial" w:cs="Arial"/>
          <w:u w:val="single"/>
          <w:lang w:val="ro-RO"/>
        </w:rPr>
        <w:t xml:space="preserve"> </w:t>
      </w:r>
      <w:r>
        <w:rPr>
          <w:rFonts w:ascii="Arial" w:hAnsi="Arial" w:cs="Arial"/>
          <w:u w:val="single"/>
          <w:lang w:val="ro-RO"/>
        </w:rPr>
        <w:t>a</w:t>
      </w:r>
      <w:r w:rsidRPr="007A597A">
        <w:rPr>
          <w:rFonts w:ascii="Arial" w:hAnsi="Arial" w:cs="Arial"/>
          <w:u w:val="single"/>
          <w:lang w:val="ro-RO"/>
        </w:rPr>
        <w:t xml:space="preserve"> bugetului de venituri și cheltuieli pentru anul 202</w:t>
      </w:r>
      <w:r w:rsidR="00FA0DFF">
        <w:rPr>
          <w:rFonts w:ascii="Arial" w:hAnsi="Arial" w:cs="Arial"/>
          <w:u w:val="single"/>
          <w:lang w:val="ro-RO"/>
        </w:rPr>
        <w:t>4</w:t>
      </w:r>
      <w:r w:rsidRPr="007A597A">
        <w:rPr>
          <w:rFonts w:ascii="Arial" w:hAnsi="Arial" w:cs="Arial"/>
          <w:u w:val="single"/>
          <w:lang w:val="ro-RO"/>
        </w:rPr>
        <w:t xml:space="preserve"> a  </w:t>
      </w:r>
    </w:p>
    <w:p w14:paraId="7873FA7F" w14:textId="77777777" w:rsidR="00CA204D" w:rsidRPr="007A597A" w:rsidRDefault="00CA204D" w:rsidP="00CA204D">
      <w:pPr>
        <w:jc w:val="center"/>
        <w:rPr>
          <w:rFonts w:ascii="Arial" w:hAnsi="Arial" w:cs="Arial"/>
          <w:u w:val="single"/>
          <w:lang w:val="ro-RO"/>
        </w:rPr>
      </w:pPr>
      <w:r w:rsidRPr="007A597A">
        <w:rPr>
          <w:rFonts w:ascii="Arial" w:hAnsi="Arial" w:cs="Arial"/>
          <w:u w:val="single"/>
          <w:lang w:val="ro-RO"/>
        </w:rPr>
        <w:t xml:space="preserve">SC Tutti Wellness SRL </w:t>
      </w:r>
    </w:p>
    <w:p w14:paraId="145DD0FA" w14:textId="77777777" w:rsidR="00CA204D" w:rsidRPr="007A597A" w:rsidRDefault="00CA204D" w:rsidP="00CA204D">
      <w:pPr>
        <w:ind w:firstLine="708"/>
        <w:jc w:val="both"/>
        <w:rPr>
          <w:rFonts w:ascii="Arial" w:hAnsi="Arial" w:cs="Arial"/>
        </w:rPr>
      </w:pPr>
    </w:p>
    <w:p w14:paraId="6E26BD97" w14:textId="77777777" w:rsidR="00CA204D" w:rsidRPr="007A597A" w:rsidRDefault="00CA204D" w:rsidP="00CA204D">
      <w:pPr>
        <w:ind w:firstLine="708"/>
        <w:jc w:val="both"/>
        <w:rPr>
          <w:rFonts w:ascii="Arial" w:hAnsi="Arial" w:cs="Arial"/>
        </w:rPr>
      </w:pPr>
    </w:p>
    <w:p w14:paraId="5F444197" w14:textId="77777777" w:rsidR="00CA204D" w:rsidRPr="007A597A" w:rsidRDefault="00CA204D" w:rsidP="00CA204D">
      <w:pPr>
        <w:ind w:firstLine="708"/>
        <w:jc w:val="both"/>
        <w:rPr>
          <w:rFonts w:ascii="Arial" w:hAnsi="Arial" w:cs="Arial"/>
        </w:rPr>
      </w:pPr>
      <w:r w:rsidRPr="007A597A">
        <w:rPr>
          <w:rFonts w:ascii="Arial" w:hAnsi="Arial" w:cs="Arial"/>
        </w:rPr>
        <w:t xml:space="preserve">Art. 111 din </w:t>
      </w:r>
      <w:proofErr w:type="spellStart"/>
      <w:r w:rsidRPr="007A597A">
        <w:rPr>
          <w:rFonts w:ascii="Arial" w:hAnsi="Arial" w:cs="Arial"/>
        </w:rPr>
        <w:t>Legea</w:t>
      </w:r>
      <w:proofErr w:type="spellEnd"/>
      <w:r w:rsidRPr="007A597A">
        <w:rPr>
          <w:rFonts w:ascii="Arial" w:hAnsi="Arial" w:cs="Arial"/>
        </w:rPr>
        <w:t xml:space="preserve"> </w:t>
      </w:r>
      <w:proofErr w:type="spellStart"/>
      <w:r w:rsidRPr="007A597A">
        <w:rPr>
          <w:rFonts w:ascii="Arial" w:hAnsi="Arial" w:cs="Arial"/>
        </w:rPr>
        <w:t>societăților</w:t>
      </w:r>
      <w:proofErr w:type="spellEnd"/>
      <w:r w:rsidRPr="007A597A">
        <w:rPr>
          <w:rFonts w:ascii="Arial" w:hAnsi="Arial" w:cs="Arial"/>
        </w:rPr>
        <w:t xml:space="preserve"> nr. 31/1990, </w:t>
      </w:r>
      <w:proofErr w:type="spellStart"/>
      <w:r w:rsidRPr="007A597A">
        <w:rPr>
          <w:rFonts w:ascii="Arial" w:hAnsi="Arial" w:cs="Arial"/>
        </w:rPr>
        <w:t>republicata</w:t>
      </w:r>
      <w:proofErr w:type="spellEnd"/>
      <w:r w:rsidRPr="007A597A">
        <w:rPr>
          <w:rFonts w:ascii="Arial" w:hAnsi="Arial" w:cs="Arial"/>
        </w:rPr>
        <w:t xml:space="preserve"> (2), cu </w:t>
      </w:r>
      <w:proofErr w:type="spellStart"/>
      <w:r w:rsidRPr="007A597A">
        <w:rPr>
          <w:rFonts w:ascii="Arial" w:hAnsi="Arial" w:cs="Arial"/>
        </w:rPr>
        <w:t>modificările</w:t>
      </w:r>
      <w:proofErr w:type="spellEnd"/>
      <w:r w:rsidRPr="007A597A">
        <w:rPr>
          <w:rFonts w:ascii="Arial" w:hAnsi="Arial" w:cs="Arial"/>
        </w:rPr>
        <w:t xml:space="preserve"> </w:t>
      </w:r>
      <w:proofErr w:type="spellStart"/>
      <w:r w:rsidRPr="007A597A">
        <w:rPr>
          <w:rFonts w:ascii="Arial" w:hAnsi="Arial" w:cs="Arial"/>
        </w:rPr>
        <w:t>și</w:t>
      </w:r>
      <w:proofErr w:type="spellEnd"/>
      <w:r w:rsidRPr="007A597A">
        <w:rPr>
          <w:rFonts w:ascii="Arial" w:hAnsi="Arial" w:cs="Arial"/>
        </w:rPr>
        <w:t xml:space="preserve"> </w:t>
      </w:r>
      <w:proofErr w:type="spellStart"/>
      <w:r w:rsidRPr="007A597A">
        <w:rPr>
          <w:rFonts w:ascii="Arial" w:hAnsi="Arial" w:cs="Arial"/>
        </w:rPr>
        <w:t>completările</w:t>
      </w:r>
      <w:proofErr w:type="spellEnd"/>
      <w:r w:rsidRPr="007A597A">
        <w:rPr>
          <w:rFonts w:ascii="Arial" w:hAnsi="Arial" w:cs="Arial"/>
        </w:rPr>
        <w:t xml:space="preserve"> </w:t>
      </w:r>
      <w:proofErr w:type="spellStart"/>
      <w:r w:rsidRPr="007A597A">
        <w:rPr>
          <w:rFonts w:ascii="Arial" w:hAnsi="Arial" w:cs="Arial"/>
        </w:rPr>
        <w:t>ulterioare</w:t>
      </w:r>
      <w:proofErr w:type="spellEnd"/>
      <w:r w:rsidRPr="007A597A">
        <w:rPr>
          <w:rFonts w:ascii="Arial" w:hAnsi="Arial" w:cs="Arial"/>
        </w:rPr>
        <w:t xml:space="preserve">, </w:t>
      </w:r>
      <w:proofErr w:type="spellStart"/>
      <w:r w:rsidRPr="007A597A">
        <w:rPr>
          <w:rFonts w:ascii="Arial" w:hAnsi="Arial" w:cs="Arial"/>
        </w:rPr>
        <w:t>prevede</w:t>
      </w:r>
      <w:proofErr w:type="spellEnd"/>
      <w:r w:rsidRPr="007A597A">
        <w:rPr>
          <w:rFonts w:ascii="Arial" w:hAnsi="Arial" w:cs="Arial"/>
        </w:rPr>
        <w:t>:</w:t>
      </w:r>
    </w:p>
    <w:p w14:paraId="589521E2" w14:textId="77777777" w:rsidR="00CA204D" w:rsidRPr="007A597A" w:rsidRDefault="00CA204D" w:rsidP="00CA204D">
      <w:pPr>
        <w:ind w:firstLine="708"/>
        <w:jc w:val="both"/>
        <w:rPr>
          <w:rFonts w:ascii="Arial" w:hAnsi="Arial" w:cs="Arial"/>
        </w:rPr>
      </w:pPr>
    </w:p>
    <w:p w14:paraId="6C41C7BF" w14:textId="77777777" w:rsidR="00CA204D" w:rsidRPr="00CA204D" w:rsidRDefault="00CA204D" w:rsidP="00CA204D">
      <w:pPr>
        <w:ind w:firstLine="708"/>
        <w:jc w:val="both"/>
        <w:rPr>
          <w:rFonts w:ascii="Arial" w:hAnsi="Arial" w:cs="Arial"/>
          <w:lang w:val="pt-BR"/>
        </w:rPr>
      </w:pPr>
      <w:r w:rsidRPr="00CA204D">
        <w:rPr>
          <w:rFonts w:ascii="Arial" w:hAnsi="Arial" w:cs="Arial"/>
          <w:lang w:val="pt-BR"/>
        </w:rPr>
        <w:t>Adunarea generală ordinară se întruneşte cel puţin o dată pe an….</w:t>
      </w:r>
    </w:p>
    <w:p w14:paraId="3298D2C3" w14:textId="77777777" w:rsidR="00CA204D" w:rsidRPr="00CA204D" w:rsidRDefault="00CA204D" w:rsidP="00CA204D">
      <w:pPr>
        <w:ind w:firstLine="708"/>
        <w:jc w:val="both"/>
        <w:rPr>
          <w:rFonts w:ascii="Arial" w:hAnsi="Arial" w:cs="Arial"/>
          <w:lang w:val="pt-BR"/>
        </w:rPr>
      </w:pPr>
    </w:p>
    <w:p w14:paraId="2BDA5DBB" w14:textId="77777777" w:rsidR="00CA204D" w:rsidRPr="00CA204D" w:rsidRDefault="00CA204D" w:rsidP="00CA204D">
      <w:pPr>
        <w:pStyle w:val="NoSpacing"/>
        <w:jc w:val="both"/>
        <w:rPr>
          <w:rStyle w:val="atl"/>
          <w:rFonts w:ascii="Arial" w:hAnsi="Arial" w:cs="Arial"/>
          <w:color w:val="auto"/>
          <w:lang w:val="pt-BR"/>
        </w:rPr>
      </w:pPr>
      <w:r w:rsidRPr="00CA204D">
        <w:rPr>
          <w:rStyle w:val="alb"/>
          <w:rFonts w:ascii="Arial" w:hAnsi="Arial" w:cs="Arial"/>
          <w:color w:val="auto"/>
          <w:lang w:val="pt-BR"/>
        </w:rPr>
        <w:t xml:space="preserve">(2) </w:t>
      </w:r>
      <w:r w:rsidRPr="00CA204D">
        <w:rPr>
          <w:rStyle w:val="atl"/>
          <w:rFonts w:ascii="Arial" w:hAnsi="Arial" w:cs="Arial"/>
          <w:color w:val="auto"/>
          <w:lang w:val="pt-BR"/>
        </w:rPr>
        <w:t>În afară de dezbaterea altor probleme înscrise la ordinea de zi, adunarea generală este obligată:</w:t>
      </w:r>
    </w:p>
    <w:p w14:paraId="734A8F12" w14:textId="77777777" w:rsidR="00CA204D" w:rsidRPr="00CA204D" w:rsidRDefault="00CA204D" w:rsidP="00CA204D">
      <w:pPr>
        <w:pStyle w:val="NoSpacing"/>
        <w:jc w:val="both"/>
        <w:rPr>
          <w:rFonts w:ascii="Arial" w:hAnsi="Arial" w:cs="Arial"/>
          <w:color w:val="auto"/>
          <w:lang w:val="pt-BR"/>
        </w:rPr>
      </w:pPr>
    </w:p>
    <w:p w14:paraId="0E5F91F7" w14:textId="77777777" w:rsidR="00CA204D" w:rsidRPr="00CA204D" w:rsidRDefault="00CA204D" w:rsidP="00CA204D">
      <w:pPr>
        <w:pStyle w:val="NoSpacing"/>
        <w:jc w:val="both"/>
        <w:rPr>
          <w:rFonts w:ascii="Arial" w:hAnsi="Arial" w:cs="Arial"/>
          <w:color w:val="auto"/>
          <w:lang w:val="pt-BR"/>
        </w:rPr>
      </w:pPr>
      <w:r w:rsidRPr="00CA204D">
        <w:rPr>
          <w:rStyle w:val="alb"/>
          <w:rFonts w:ascii="Arial" w:hAnsi="Arial" w:cs="Arial"/>
          <w:color w:val="auto"/>
          <w:lang w:val="pt-BR"/>
        </w:rPr>
        <w:t xml:space="preserve">a) </w:t>
      </w:r>
      <w:r w:rsidRPr="00CA204D">
        <w:rPr>
          <w:rFonts w:ascii="Arial" w:hAnsi="Arial" w:cs="Arial"/>
          <w:color w:val="auto"/>
          <w:lang w:val="pt-BR"/>
        </w:rPr>
        <w:t>să discute, să aprobe sau să modifice situaţiile financiare anuale, pe baza rapoartelor prezentate de consiliul de administraţie, respectiv de directorat şi de consiliul de supraveghere, de cenzori sau, după caz, de auditorul financiar, şi să fixeze dividendul;</w:t>
      </w:r>
      <w:r w:rsidRPr="00CA204D">
        <w:rPr>
          <w:rFonts w:ascii="Arial" w:hAnsi="Arial" w:cs="Arial"/>
          <w:color w:val="auto"/>
          <w:lang w:val="pt-BR"/>
        </w:rPr>
        <w:br/>
      </w:r>
    </w:p>
    <w:p w14:paraId="036F5DEB" w14:textId="77777777" w:rsidR="00CA204D" w:rsidRPr="003E06F1" w:rsidRDefault="00CA204D" w:rsidP="00CA204D">
      <w:pPr>
        <w:pStyle w:val="NoSpacing"/>
        <w:jc w:val="both"/>
        <w:rPr>
          <w:rFonts w:ascii="Arial" w:hAnsi="Arial" w:cs="Arial"/>
          <w:color w:val="auto"/>
          <w:lang w:val="pt-BR"/>
        </w:rPr>
      </w:pPr>
      <w:r w:rsidRPr="003E06F1">
        <w:rPr>
          <w:rStyle w:val="alb"/>
          <w:rFonts w:ascii="Arial" w:hAnsi="Arial" w:cs="Arial"/>
          <w:color w:val="auto"/>
          <w:lang w:val="pt-BR"/>
        </w:rPr>
        <w:t>e)</w:t>
      </w:r>
      <w:r w:rsidRPr="003E06F1">
        <w:rPr>
          <w:rFonts w:ascii="Arial" w:hAnsi="Arial" w:cs="Arial"/>
          <w:color w:val="auto"/>
          <w:lang w:val="pt-BR"/>
        </w:rPr>
        <w:t>să stabilească bugetul de venituri şi cheltuieli şi, după caz, programul de activitate, pe exerciţiul financiar următor;</w:t>
      </w:r>
    </w:p>
    <w:p w14:paraId="6272A1CA" w14:textId="77777777" w:rsidR="00CA204D" w:rsidRPr="003E06F1" w:rsidRDefault="00CA204D" w:rsidP="00CA204D">
      <w:pPr>
        <w:pStyle w:val="NoSpacing"/>
        <w:jc w:val="both"/>
        <w:rPr>
          <w:rFonts w:ascii="Arial" w:hAnsi="Arial" w:cs="Arial"/>
          <w:color w:val="auto"/>
          <w:lang w:val="pt-BR"/>
        </w:rPr>
      </w:pPr>
    </w:p>
    <w:p w14:paraId="62B59CAB" w14:textId="77777777" w:rsidR="00CA204D" w:rsidRPr="003E06F1" w:rsidRDefault="00CA204D" w:rsidP="00CA204D">
      <w:pPr>
        <w:pStyle w:val="NoSpacing"/>
        <w:jc w:val="both"/>
        <w:rPr>
          <w:rFonts w:ascii="Arial" w:hAnsi="Arial" w:cs="Arial"/>
          <w:color w:val="auto"/>
          <w:lang w:val="pt-BR"/>
        </w:rPr>
      </w:pPr>
      <w:r w:rsidRPr="003E06F1">
        <w:rPr>
          <w:rFonts w:ascii="Arial" w:hAnsi="Arial" w:cs="Arial"/>
          <w:color w:val="auto"/>
          <w:lang w:val="pt-BR"/>
        </w:rPr>
        <w:tab/>
        <w:t>Toto dată art.4 alin. (1) lit. c) si art. 9  din OG nr. 26/2013 privind întărirea disciplinei financiare la nivelulu operatori economici la care statul sau unitățile administrativ-teritoriale sunt acționari unici ori majoritari sau dețin indirect o participate majoritară, cu modific</w:t>
      </w:r>
      <w:r w:rsidRPr="007A597A">
        <w:rPr>
          <w:rFonts w:ascii="Arial" w:hAnsi="Arial" w:cs="Arial"/>
          <w:color w:val="auto"/>
          <w:lang w:val="ro-RO"/>
        </w:rPr>
        <w:t>ă</w:t>
      </w:r>
      <w:r w:rsidRPr="003E06F1">
        <w:rPr>
          <w:rFonts w:ascii="Arial" w:hAnsi="Arial" w:cs="Arial"/>
          <w:color w:val="auto"/>
          <w:lang w:val="pt-BR"/>
        </w:rPr>
        <w:t>rile și completările ulterioare;</w:t>
      </w:r>
    </w:p>
    <w:p w14:paraId="6C48479A" w14:textId="77777777" w:rsidR="00CA204D" w:rsidRPr="003E06F1" w:rsidRDefault="00CA204D" w:rsidP="00CA204D">
      <w:pPr>
        <w:pStyle w:val="NoSpacing"/>
        <w:jc w:val="both"/>
        <w:rPr>
          <w:rFonts w:ascii="Arial" w:hAnsi="Arial" w:cs="Arial"/>
          <w:color w:val="auto"/>
          <w:lang w:val="pt-BR"/>
        </w:rPr>
      </w:pPr>
    </w:p>
    <w:p w14:paraId="2BEFC5F9" w14:textId="77777777" w:rsidR="00CA204D" w:rsidRPr="007A597A" w:rsidRDefault="00CA204D" w:rsidP="00CA204D">
      <w:pPr>
        <w:shd w:val="clear" w:color="auto" w:fill="FFFFFF"/>
        <w:spacing w:line="360" w:lineRule="atLeast"/>
        <w:jc w:val="both"/>
        <w:rPr>
          <w:rFonts w:ascii="Arial" w:hAnsi="Arial" w:cs="Arial"/>
          <w:lang w:val="ro-RO"/>
        </w:rPr>
      </w:pPr>
      <w:r w:rsidRPr="00CA204D">
        <w:rPr>
          <w:rStyle w:val="alb"/>
          <w:rFonts w:ascii="Arial" w:eastAsiaTheme="majorEastAsia" w:hAnsi="Arial" w:cs="Arial"/>
          <w:lang w:val="pt-BR"/>
        </w:rPr>
        <w:t xml:space="preserve">(1) </w:t>
      </w:r>
      <w:r w:rsidRPr="00CA204D">
        <w:rPr>
          <w:rStyle w:val="atl"/>
          <w:rFonts w:ascii="Arial" w:hAnsi="Arial" w:cs="Arial"/>
          <w:lang w:val="pt-BR"/>
        </w:rPr>
        <w:t>Bugetele de venituri şi cheltuieli ale operatorilor economici se aprobă după cum urmează:</w:t>
      </w:r>
    </w:p>
    <w:p w14:paraId="288AB202" w14:textId="77777777" w:rsidR="00CA204D" w:rsidRPr="00CA204D" w:rsidRDefault="00CA204D" w:rsidP="00CA204D">
      <w:pPr>
        <w:shd w:val="clear" w:color="auto" w:fill="FFFFFF"/>
        <w:spacing w:line="360" w:lineRule="atLeast"/>
        <w:jc w:val="both"/>
        <w:rPr>
          <w:rFonts w:ascii="Arial" w:hAnsi="Arial" w:cs="Arial"/>
          <w:lang w:val="ro-RO"/>
        </w:rPr>
      </w:pPr>
      <w:r w:rsidRPr="00CA204D">
        <w:rPr>
          <w:rStyle w:val="alb"/>
          <w:rFonts w:ascii="Arial" w:eastAsiaTheme="majorEastAsia" w:hAnsi="Arial" w:cs="Arial"/>
          <w:lang w:val="ro-RO"/>
        </w:rPr>
        <w:t xml:space="preserve">c) </w:t>
      </w:r>
      <w:r w:rsidRPr="00CA204D">
        <w:rPr>
          <w:rFonts w:ascii="Arial" w:hAnsi="Arial" w:cs="Arial"/>
          <w:lang w:val="ro-RO"/>
        </w:rPr>
        <w:t>prin hotărâre a consiliului local, judeţean, respectiv a Consiliului General al Municipiului Bucureşti pentru operatorii economici prevăzuţi la art. 1 lit. c) la care persoanele juridice prevăzute la art. 1 lit. b) sau instituţiile publice locale sunt acţionari unici ori deţin direct sau indirect o participaţie majoritară.</w:t>
      </w:r>
    </w:p>
    <w:p w14:paraId="6BDBB451" w14:textId="77777777" w:rsidR="00CA204D" w:rsidRPr="00CA204D" w:rsidRDefault="00CA204D" w:rsidP="00CA204D">
      <w:pPr>
        <w:shd w:val="clear" w:color="auto" w:fill="FFFFFF"/>
        <w:spacing w:line="360" w:lineRule="atLeast"/>
        <w:jc w:val="both"/>
        <w:rPr>
          <w:rFonts w:ascii="Arial" w:hAnsi="Arial" w:cs="Arial"/>
          <w:lang w:val="pt-BR"/>
        </w:rPr>
      </w:pPr>
      <w:r w:rsidRPr="00CA204D">
        <w:rPr>
          <w:rStyle w:val="alb"/>
          <w:rFonts w:ascii="Arial" w:eastAsiaTheme="majorEastAsia" w:hAnsi="Arial" w:cs="Arial"/>
          <w:lang w:val="pt-BR"/>
        </w:rPr>
        <w:t xml:space="preserve">(1) </w:t>
      </w:r>
      <w:r w:rsidRPr="00CA204D">
        <w:rPr>
          <w:rStyle w:val="atl"/>
          <w:rFonts w:ascii="Arial" w:hAnsi="Arial" w:cs="Arial"/>
          <w:lang w:val="pt-BR"/>
        </w:rPr>
        <w:t>La fundamentarea bugetelor de venituri şi cheltuieli operatorii economici au în vedere, dar fără a se limita la acestea, următoarele:</w:t>
      </w:r>
    </w:p>
    <w:p w14:paraId="66A16D1A" w14:textId="77777777" w:rsidR="00CA204D" w:rsidRPr="00CA204D" w:rsidRDefault="00CA204D" w:rsidP="00CA204D">
      <w:pPr>
        <w:shd w:val="clear" w:color="auto" w:fill="FFFFFF"/>
        <w:spacing w:line="360" w:lineRule="atLeast"/>
        <w:jc w:val="both"/>
        <w:rPr>
          <w:rStyle w:val="alb"/>
          <w:rFonts w:ascii="Arial" w:hAnsi="Arial" w:cs="Arial"/>
          <w:lang w:val="pt-BR"/>
        </w:rPr>
      </w:pPr>
      <w:r w:rsidRPr="00CA204D">
        <w:rPr>
          <w:rStyle w:val="alb"/>
          <w:rFonts w:ascii="Arial" w:eastAsiaTheme="majorEastAsia" w:hAnsi="Arial" w:cs="Arial"/>
          <w:lang w:val="pt-BR"/>
        </w:rPr>
        <w:t xml:space="preserve">a) </w:t>
      </w:r>
      <w:r w:rsidRPr="00CA204D">
        <w:rPr>
          <w:rFonts w:ascii="Arial" w:hAnsi="Arial" w:cs="Arial"/>
          <w:lang w:val="pt-BR"/>
        </w:rPr>
        <w:t>respectarea politicii Guvernului şi respectiv a unităţilor administrativ-teritoriale privind îmbunătăţirea performanţelor economico-financiare ale operatorilor economici;</w:t>
      </w:r>
    </w:p>
    <w:p w14:paraId="59E36B04" w14:textId="77777777" w:rsidR="00CA204D" w:rsidRPr="00CA204D" w:rsidRDefault="00CA204D" w:rsidP="00CA204D">
      <w:pPr>
        <w:shd w:val="clear" w:color="auto" w:fill="FFFFFF"/>
        <w:spacing w:line="360" w:lineRule="atLeast"/>
        <w:jc w:val="both"/>
        <w:rPr>
          <w:rFonts w:ascii="Arial" w:hAnsi="Arial" w:cs="Arial"/>
          <w:lang w:val="pt-BR"/>
        </w:rPr>
      </w:pPr>
      <w:r w:rsidRPr="00CA204D">
        <w:rPr>
          <w:rStyle w:val="alb"/>
          <w:rFonts w:ascii="Arial" w:eastAsiaTheme="majorEastAsia" w:hAnsi="Arial" w:cs="Arial"/>
          <w:lang w:val="pt-BR"/>
        </w:rPr>
        <w:t xml:space="preserve">b) </w:t>
      </w:r>
      <w:r w:rsidRPr="00CA204D">
        <w:rPr>
          <w:rFonts w:ascii="Arial" w:hAnsi="Arial" w:cs="Arial"/>
          <w:lang w:val="pt-BR"/>
        </w:rPr>
        <w:t>respectarea obiectivelor de politică salarială stabilită prin legea anuală a bugetului de stat;</w:t>
      </w:r>
    </w:p>
    <w:p w14:paraId="048D59DD" w14:textId="77777777" w:rsidR="00CA204D" w:rsidRPr="00CA204D" w:rsidRDefault="00CA204D" w:rsidP="00CA204D">
      <w:pPr>
        <w:shd w:val="clear" w:color="auto" w:fill="FFFFFF"/>
        <w:spacing w:line="360" w:lineRule="atLeast"/>
        <w:jc w:val="both"/>
        <w:rPr>
          <w:rFonts w:ascii="Arial" w:hAnsi="Arial" w:cs="Arial"/>
          <w:lang w:val="pt-BR"/>
        </w:rPr>
      </w:pPr>
      <w:r w:rsidRPr="00CA204D">
        <w:rPr>
          <w:rStyle w:val="alb"/>
          <w:rFonts w:ascii="Arial" w:eastAsiaTheme="majorEastAsia" w:hAnsi="Arial" w:cs="Arial"/>
          <w:lang w:val="pt-BR"/>
        </w:rPr>
        <w:t xml:space="preserve">c) </w:t>
      </w:r>
      <w:r w:rsidRPr="00CA204D">
        <w:rPr>
          <w:rFonts w:ascii="Arial" w:hAnsi="Arial" w:cs="Arial"/>
          <w:lang w:val="pt-BR"/>
        </w:rPr>
        <w:t>criteriile de performanţă specific şi obiectivele cuantificate privind reducerea plăţilor şi creanţelor restante, reducerea pierderilor, creşterea profitului, a cifrei de afaceri, precum şi creşterea productivităţii muncii, prevăzute în contractele de mandat, stabilite în corelaţie cu strategia de administrare a Consiliului de administraţie/Consiliului de supraveghere şi a planului de management al directorilor/membrilor directoratului operatorilor economici;</w:t>
      </w:r>
    </w:p>
    <w:p w14:paraId="3DBD2BDB" w14:textId="77777777" w:rsidR="00CA204D" w:rsidRPr="003E06F1" w:rsidRDefault="00CA204D" w:rsidP="00CA204D">
      <w:pPr>
        <w:shd w:val="clear" w:color="auto" w:fill="FFFFFF"/>
        <w:spacing w:line="360" w:lineRule="atLeast"/>
        <w:jc w:val="both"/>
        <w:rPr>
          <w:rFonts w:ascii="Arial" w:hAnsi="Arial" w:cs="Arial"/>
          <w:lang w:val="pt-BR"/>
        </w:rPr>
      </w:pPr>
      <w:r w:rsidRPr="003E06F1">
        <w:rPr>
          <w:rStyle w:val="alb"/>
          <w:rFonts w:ascii="Arial" w:eastAsiaTheme="majorEastAsia" w:hAnsi="Arial" w:cs="Arial"/>
          <w:lang w:val="pt-BR"/>
        </w:rPr>
        <w:t xml:space="preserve">d) </w:t>
      </w:r>
      <w:r w:rsidRPr="003E06F1">
        <w:rPr>
          <w:rFonts w:ascii="Arial" w:hAnsi="Arial" w:cs="Arial"/>
          <w:lang w:val="pt-BR"/>
        </w:rPr>
        <w:t>programele de achiziţii de bunuri şi servicii pentru desfăşurarea activităţii, fundamentate pe baza posibilităţilor reale de plată a acestora;</w:t>
      </w:r>
    </w:p>
    <w:p w14:paraId="1D484FB8" w14:textId="77777777" w:rsidR="00CA204D" w:rsidRPr="003E06F1" w:rsidRDefault="00CA204D" w:rsidP="00CA204D">
      <w:pPr>
        <w:shd w:val="clear" w:color="auto" w:fill="FFFFFF"/>
        <w:spacing w:line="360" w:lineRule="atLeast"/>
        <w:jc w:val="both"/>
        <w:rPr>
          <w:rFonts w:ascii="Arial" w:hAnsi="Arial" w:cs="Arial"/>
          <w:lang w:val="pt-BR"/>
        </w:rPr>
      </w:pPr>
    </w:p>
    <w:p w14:paraId="7A27138B" w14:textId="77777777" w:rsidR="00CA204D" w:rsidRPr="003E06F1" w:rsidRDefault="00CA204D" w:rsidP="00CA204D">
      <w:pPr>
        <w:shd w:val="clear" w:color="auto" w:fill="FFFFFF"/>
        <w:spacing w:line="360" w:lineRule="atLeast"/>
        <w:jc w:val="both"/>
        <w:rPr>
          <w:rFonts w:ascii="Arial" w:hAnsi="Arial" w:cs="Arial"/>
          <w:lang w:val="pt-BR"/>
        </w:rPr>
      </w:pPr>
      <w:r w:rsidRPr="003E06F1">
        <w:rPr>
          <w:rStyle w:val="alb"/>
          <w:rFonts w:ascii="Arial" w:eastAsiaTheme="majorEastAsia" w:hAnsi="Arial" w:cs="Arial"/>
          <w:lang w:val="pt-BR"/>
        </w:rPr>
        <w:t xml:space="preserve">e) </w:t>
      </w:r>
      <w:r w:rsidRPr="003E06F1">
        <w:rPr>
          <w:rFonts w:ascii="Arial" w:hAnsi="Arial" w:cs="Arial"/>
          <w:lang w:val="pt-BR"/>
        </w:rPr>
        <w:t>programele de investiţii şi dotări, fundamentate în limita surselor legale de finanţare a acestora;</w:t>
      </w:r>
    </w:p>
    <w:p w14:paraId="4825A332" w14:textId="77777777" w:rsidR="00CA204D" w:rsidRPr="00CA204D" w:rsidRDefault="00CA204D" w:rsidP="00CA204D">
      <w:pPr>
        <w:shd w:val="clear" w:color="auto" w:fill="FFFFFF"/>
        <w:spacing w:line="360" w:lineRule="atLeast"/>
        <w:jc w:val="both"/>
        <w:rPr>
          <w:rFonts w:ascii="Arial" w:hAnsi="Arial" w:cs="Arial"/>
          <w:lang w:val="pt-BR"/>
        </w:rPr>
      </w:pPr>
      <w:r w:rsidRPr="00CA204D">
        <w:rPr>
          <w:rStyle w:val="alb"/>
          <w:rFonts w:ascii="Arial" w:eastAsiaTheme="majorEastAsia" w:hAnsi="Arial" w:cs="Arial"/>
          <w:lang w:val="pt-BR"/>
        </w:rPr>
        <w:t xml:space="preserve">f) </w:t>
      </w:r>
      <w:r w:rsidRPr="00CA204D">
        <w:rPr>
          <w:rFonts w:ascii="Arial" w:hAnsi="Arial" w:cs="Arial"/>
          <w:lang w:val="pt-BR"/>
        </w:rPr>
        <w:t>programele de reducere a plăţilor/creanţelor restante.</w:t>
      </w:r>
    </w:p>
    <w:p w14:paraId="66F29DFD" w14:textId="77777777" w:rsidR="00CA204D" w:rsidRPr="007A597A" w:rsidRDefault="00CA204D" w:rsidP="00CA204D">
      <w:pPr>
        <w:rPr>
          <w:rFonts w:ascii="Arial" w:hAnsi="Arial" w:cs="Arial"/>
        </w:rPr>
      </w:pPr>
      <w:r w:rsidRPr="00CA204D">
        <w:rPr>
          <w:rFonts w:ascii="Arial" w:hAnsi="Arial" w:cs="Arial"/>
          <w:lang w:val="pt-BR"/>
        </w:rPr>
        <w:tab/>
      </w:r>
      <w:proofErr w:type="spellStart"/>
      <w:r w:rsidRPr="007A597A">
        <w:rPr>
          <w:rFonts w:ascii="Arial" w:hAnsi="Arial" w:cs="Arial"/>
        </w:rPr>
        <w:t>Avănd</w:t>
      </w:r>
      <w:proofErr w:type="spellEnd"/>
      <w:r w:rsidRPr="007A597A">
        <w:rPr>
          <w:rFonts w:ascii="Arial" w:hAnsi="Arial" w:cs="Arial"/>
        </w:rPr>
        <w:t xml:space="preserve"> </w:t>
      </w:r>
      <w:proofErr w:type="spellStart"/>
      <w:r w:rsidRPr="007A597A">
        <w:rPr>
          <w:rFonts w:ascii="Arial" w:hAnsi="Arial" w:cs="Arial"/>
        </w:rPr>
        <w:t>în</w:t>
      </w:r>
      <w:proofErr w:type="spellEnd"/>
      <w:r w:rsidRPr="007A597A">
        <w:rPr>
          <w:rFonts w:ascii="Arial" w:hAnsi="Arial" w:cs="Arial"/>
        </w:rPr>
        <w:t xml:space="preserve"> </w:t>
      </w:r>
      <w:proofErr w:type="spellStart"/>
      <w:r w:rsidRPr="007A597A">
        <w:rPr>
          <w:rFonts w:ascii="Arial" w:hAnsi="Arial" w:cs="Arial"/>
        </w:rPr>
        <w:t>vedere</w:t>
      </w:r>
      <w:proofErr w:type="spellEnd"/>
      <w:r w:rsidRPr="007A597A">
        <w:rPr>
          <w:rFonts w:ascii="Arial" w:hAnsi="Arial" w:cs="Arial"/>
        </w:rPr>
        <w:t xml:space="preserve"> </w:t>
      </w:r>
      <w:proofErr w:type="spellStart"/>
      <w:r w:rsidRPr="007A597A">
        <w:rPr>
          <w:rFonts w:ascii="Arial" w:hAnsi="Arial" w:cs="Arial"/>
        </w:rPr>
        <w:t>că</w:t>
      </w:r>
      <w:proofErr w:type="spellEnd"/>
      <w:r w:rsidRPr="007A597A">
        <w:rPr>
          <w:rFonts w:ascii="Arial" w:hAnsi="Arial" w:cs="Arial"/>
        </w:rPr>
        <w:t xml:space="preserve"> </w:t>
      </w:r>
      <w:proofErr w:type="spellStart"/>
      <w:r w:rsidRPr="007A597A">
        <w:rPr>
          <w:rFonts w:ascii="Arial" w:hAnsi="Arial" w:cs="Arial"/>
        </w:rPr>
        <w:t>asociatul</w:t>
      </w:r>
      <w:proofErr w:type="spellEnd"/>
      <w:r w:rsidRPr="007A597A">
        <w:rPr>
          <w:rFonts w:ascii="Arial" w:hAnsi="Arial" w:cs="Arial"/>
        </w:rPr>
        <w:t xml:space="preserve"> </w:t>
      </w:r>
      <w:proofErr w:type="spellStart"/>
      <w:r w:rsidRPr="007A597A">
        <w:rPr>
          <w:rFonts w:ascii="Arial" w:hAnsi="Arial" w:cs="Arial"/>
        </w:rPr>
        <w:t>unic</w:t>
      </w:r>
      <w:proofErr w:type="spellEnd"/>
      <w:r w:rsidRPr="007A597A">
        <w:rPr>
          <w:rFonts w:ascii="Arial" w:hAnsi="Arial" w:cs="Arial"/>
        </w:rPr>
        <w:t xml:space="preserve"> al Tutti Wellness SRL </w:t>
      </w:r>
      <w:proofErr w:type="spellStart"/>
      <w:r w:rsidRPr="007A597A">
        <w:rPr>
          <w:rFonts w:ascii="Arial" w:hAnsi="Arial" w:cs="Arial"/>
        </w:rPr>
        <w:t>răspunde</w:t>
      </w:r>
      <w:proofErr w:type="spellEnd"/>
      <w:r w:rsidRPr="007A597A">
        <w:rPr>
          <w:rFonts w:ascii="Arial" w:hAnsi="Arial" w:cs="Arial"/>
        </w:rPr>
        <w:t xml:space="preserve"> de: </w:t>
      </w:r>
    </w:p>
    <w:p w14:paraId="04A3D12D" w14:textId="77777777" w:rsidR="00CA204D" w:rsidRPr="00CA204D" w:rsidRDefault="00CA204D" w:rsidP="00CA204D">
      <w:pPr>
        <w:pStyle w:val="ListParagraph"/>
        <w:numPr>
          <w:ilvl w:val="0"/>
          <w:numId w:val="2"/>
        </w:numPr>
        <w:shd w:val="clear" w:color="auto" w:fill="FFFFFF"/>
        <w:spacing w:line="360" w:lineRule="atLeast"/>
        <w:jc w:val="both"/>
        <w:rPr>
          <w:rFonts w:ascii="Arial" w:hAnsi="Arial" w:cs="Arial"/>
          <w:lang w:val="pt-BR"/>
        </w:rPr>
      </w:pPr>
      <w:r w:rsidRPr="00CA204D">
        <w:rPr>
          <w:rFonts w:ascii="Arial" w:hAnsi="Arial" w:cs="Arial"/>
          <w:lang w:val="pt-BR"/>
        </w:rPr>
        <w:t>elaborarea si fundamentarea proiectului de buget al operatorului economic</w:t>
      </w:r>
    </w:p>
    <w:p w14:paraId="529381F3" w14:textId="77777777" w:rsidR="006B4B0D" w:rsidRDefault="006B4B0D" w:rsidP="006B4B0D">
      <w:pPr>
        <w:pStyle w:val="NoSpacing"/>
        <w:jc w:val="both"/>
        <w:rPr>
          <w:lang w:val="ro-RO"/>
        </w:rPr>
      </w:pPr>
    </w:p>
    <w:p w14:paraId="087C8197" w14:textId="46F8D1C0" w:rsidR="006B4B0D" w:rsidRDefault="006B4B0D" w:rsidP="006B4B0D">
      <w:pPr>
        <w:pStyle w:val="NoSpacing"/>
        <w:jc w:val="both"/>
        <w:rPr>
          <w:color w:val="auto"/>
          <w:lang w:val="ro-RO"/>
        </w:rPr>
      </w:pPr>
      <w:r w:rsidRPr="006B4B0D">
        <w:rPr>
          <w:color w:val="auto"/>
          <w:lang w:val="ro-RO"/>
        </w:rPr>
        <w:t>Analizând bugetul de venituri și cheltuieli al bugetului operatorului economic, pentru anul fiscal 2024 se constată că veniturilor sunt estimate în felul următor:</w:t>
      </w:r>
    </w:p>
    <w:p w14:paraId="3D32435C" w14:textId="77777777" w:rsidR="006B4B0D" w:rsidRPr="006B4B0D" w:rsidRDefault="006B4B0D" w:rsidP="006B4B0D">
      <w:pPr>
        <w:pStyle w:val="NoSpacing"/>
        <w:jc w:val="both"/>
        <w:rPr>
          <w:color w:val="auto"/>
          <w:lang w:val="ro-RO"/>
        </w:rPr>
      </w:pPr>
    </w:p>
    <w:p w14:paraId="2B8427AB" w14:textId="77777777" w:rsidR="006B4B0D" w:rsidRPr="006B4B0D" w:rsidRDefault="006B4B0D" w:rsidP="006B4B0D">
      <w:pPr>
        <w:pStyle w:val="NoSpacing"/>
        <w:jc w:val="both"/>
        <w:rPr>
          <w:color w:val="auto"/>
          <w:lang w:val="ro-RO"/>
        </w:rPr>
      </w:pPr>
      <w:r w:rsidRPr="006B4B0D">
        <w:rPr>
          <w:color w:val="auto"/>
          <w:lang w:val="ro-RO"/>
        </w:rPr>
        <w:t xml:space="preserve">        1 Încasări din vânzări de bilete de intrare la ștrand total 370 mii ron din care TVA 59 mii ron</w:t>
      </w:r>
    </w:p>
    <w:p w14:paraId="7EFAADB7" w14:textId="4C4F00C7" w:rsidR="006B4B0D" w:rsidRPr="006B4B0D" w:rsidRDefault="006B4B0D" w:rsidP="006B4B0D">
      <w:pPr>
        <w:pStyle w:val="NoSpacing"/>
        <w:jc w:val="both"/>
        <w:rPr>
          <w:color w:val="auto"/>
          <w:lang w:val="ro-RO"/>
        </w:rPr>
      </w:pPr>
      <w:r w:rsidRPr="006B4B0D">
        <w:rPr>
          <w:color w:val="auto"/>
          <w:lang w:val="ro-RO"/>
        </w:rPr>
        <w:t xml:space="preserve">           VENITUL TOTAL DIN EXPLOATARE ÎNREGISTRAT                                                        311 mii ron </w:t>
      </w:r>
    </w:p>
    <w:p w14:paraId="71E7301A" w14:textId="77777777" w:rsidR="006B4B0D" w:rsidRPr="006B4B0D" w:rsidRDefault="006B4B0D" w:rsidP="006B4B0D">
      <w:pPr>
        <w:pStyle w:val="NoSpacing"/>
        <w:jc w:val="both"/>
        <w:rPr>
          <w:color w:val="auto"/>
          <w:lang w:val="ro-RO"/>
        </w:rPr>
      </w:pPr>
      <w:r w:rsidRPr="006B4B0D">
        <w:rPr>
          <w:color w:val="auto"/>
          <w:lang w:val="ro-RO"/>
        </w:rPr>
        <w:t xml:space="preserve">         La partea de cheltuieli se precede:</w:t>
      </w:r>
    </w:p>
    <w:p w14:paraId="4D2D4191" w14:textId="77777777" w:rsidR="006B4B0D" w:rsidRPr="006B4B0D" w:rsidRDefault="006B4B0D" w:rsidP="006B4B0D">
      <w:pPr>
        <w:pStyle w:val="NoSpacing"/>
        <w:jc w:val="both"/>
        <w:rPr>
          <w:color w:val="auto"/>
          <w:lang w:val="ro-RO"/>
        </w:rPr>
      </w:pPr>
      <w:r w:rsidRPr="006B4B0D">
        <w:rPr>
          <w:color w:val="auto"/>
          <w:lang w:val="ro-RO"/>
        </w:rPr>
        <w:t xml:space="preserve">         Cheltuieli totale în sumă de 282 mii ron, cuprinde:</w:t>
      </w:r>
    </w:p>
    <w:p w14:paraId="5C3935B6" w14:textId="77777777" w:rsidR="006B4B0D" w:rsidRPr="006B4B0D" w:rsidRDefault="006B4B0D" w:rsidP="006B4B0D">
      <w:pPr>
        <w:pStyle w:val="NoSpacing"/>
        <w:jc w:val="both"/>
        <w:rPr>
          <w:color w:val="auto"/>
          <w:lang w:val="ro-RO"/>
        </w:rPr>
      </w:pPr>
      <w:r w:rsidRPr="006B4B0D">
        <w:rPr>
          <w:color w:val="auto"/>
          <w:lang w:val="ro-RO"/>
        </w:rPr>
        <w:tab/>
        <w:t>1 Cheltuieli din exploatare în sumă de 282 mii ron cuprind la rândul lor cheltuielile cu bunuri și servicii, cheltuieli cu impozite, taxe și vărsăminte assimilate, cheltuieli cu personalul și alte cheltuieli de exploatare neceesar în procesul de producție.</w:t>
      </w:r>
    </w:p>
    <w:p w14:paraId="19CE5F63" w14:textId="77777777" w:rsidR="006B4B0D" w:rsidRPr="006B4B0D" w:rsidRDefault="006B4B0D" w:rsidP="006B4B0D">
      <w:pPr>
        <w:pStyle w:val="NoSpacing"/>
        <w:numPr>
          <w:ilvl w:val="0"/>
          <w:numId w:val="4"/>
        </w:numPr>
        <w:jc w:val="both"/>
        <w:rPr>
          <w:rFonts w:cstheme="minorHAnsi"/>
          <w:color w:val="auto"/>
          <w:lang w:val="pt-BR"/>
        </w:rPr>
      </w:pPr>
      <w:r w:rsidRPr="006B4B0D">
        <w:rPr>
          <w:rFonts w:cstheme="minorHAnsi"/>
          <w:color w:val="auto"/>
          <w:lang w:val="pt-BR"/>
        </w:rPr>
        <w:t>Cheltuieli cu bunuri care reprezintă consumul de materii prime și material necesare activității în sumă de  55 mii lei</w:t>
      </w:r>
    </w:p>
    <w:p w14:paraId="1D2E0B65" w14:textId="77777777" w:rsidR="006B4B0D" w:rsidRPr="006B4B0D" w:rsidRDefault="006B4B0D" w:rsidP="006B4B0D">
      <w:pPr>
        <w:pStyle w:val="NoSpacing"/>
        <w:numPr>
          <w:ilvl w:val="0"/>
          <w:numId w:val="4"/>
        </w:numPr>
        <w:jc w:val="both"/>
        <w:rPr>
          <w:rFonts w:cstheme="minorHAnsi"/>
          <w:color w:val="auto"/>
          <w:lang w:val="pt-BR"/>
        </w:rPr>
      </w:pPr>
      <w:r w:rsidRPr="006B4B0D">
        <w:rPr>
          <w:rFonts w:cstheme="minorHAnsi"/>
          <w:color w:val="auto"/>
          <w:lang w:val="pt-BR"/>
        </w:rPr>
        <w:t>Cheltieli privind servicii executate de terți care reprezintă serviciile necesare activității, comisioane onorarii, cheltuieli poștale, cheltuieli cu deplasare, cheltuieli bancare, servicii de protective a personalului în sumă de 24 mii lei</w:t>
      </w:r>
    </w:p>
    <w:p w14:paraId="0A77DE89" w14:textId="77777777" w:rsidR="006B4B0D" w:rsidRPr="006B4B0D" w:rsidRDefault="006B4B0D" w:rsidP="006B4B0D">
      <w:pPr>
        <w:pStyle w:val="NoSpacing"/>
        <w:numPr>
          <w:ilvl w:val="0"/>
          <w:numId w:val="4"/>
        </w:numPr>
        <w:jc w:val="both"/>
        <w:rPr>
          <w:rFonts w:cstheme="minorHAnsi"/>
          <w:color w:val="auto"/>
          <w:lang w:val="pt-BR"/>
        </w:rPr>
      </w:pPr>
      <w:r w:rsidRPr="006B4B0D">
        <w:rPr>
          <w:rFonts w:cstheme="minorHAnsi"/>
          <w:color w:val="auto"/>
          <w:lang w:val="pt-BR"/>
        </w:rPr>
        <w:t>Cheltuielile cu personalul cuprind cheltuielile cu salariile, însumă de 175 mii lei iar pretru cheltuieli cu bugetul de asigurări și contribuții asiguratorii de muncă în sumă de 5 mii lei</w:t>
      </w:r>
    </w:p>
    <w:p w14:paraId="33A0F421" w14:textId="77777777" w:rsidR="006B4B0D" w:rsidRPr="006B4B0D" w:rsidRDefault="006B4B0D" w:rsidP="006B4B0D">
      <w:pPr>
        <w:pStyle w:val="NoSpacing"/>
        <w:numPr>
          <w:ilvl w:val="0"/>
          <w:numId w:val="4"/>
        </w:numPr>
        <w:jc w:val="both"/>
        <w:rPr>
          <w:rFonts w:cstheme="minorHAnsi"/>
          <w:color w:val="auto"/>
          <w:lang w:val="pt-BR"/>
        </w:rPr>
      </w:pPr>
      <w:r w:rsidRPr="006B4B0D">
        <w:rPr>
          <w:rFonts w:cstheme="minorHAnsi"/>
          <w:color w:val="auto"/>
          <w:lang w:val="pt-BR"/>
        </w:rPr>
        <w:t>Alte cheltuieli de exploatare în care sunt cuprinse amortizarea mijloacelor fixe în valoare de 22 mii lei și alte cheltuieli pentru exploatare 1 mii lei.</w:t>
      </w:r>
    </w:p>
    <w:p w14:paraId="40C25EF8" w14:textId="77777777" w:rsidR="006B4B0D" w:rsidRDefault="006B4B0D" w:rsidP="006B4B0D">
      <w:pPr>
        <w:pStyle w:val="NoSpacing"/>
        <w:rPr>
          <w:rFonts w:cstheme="minorBidi"/>
          <w:lang w:val="ro-RO"/>
        </w:rPr>
      </w:pPr>
    </w:p>
    <w:p w14:paraId="7BC226C8" w14:textId="77777777" w:rsidR="006B4B0D" w:rsidRDefault="006B4B0D" w:rsidP="006B4B0D">
      <w:pPr>
        <w:rPr>
          <w:lang w:val="ro-RO"/>
        </w:rPr>
      </w:pPr>
      <w:r>
        <w:rPr>
          <w:lang w:val="ro-RO"/>
        </w:rPr>
        <w:t xml:space="preserve">    La partea de cheltuieli propunându-se un buget echilibrat. Veniturile și cheltuielile proiectului de buget sunt detaliate în anexa nr. 1 care este parte integrantă la prezentul proiect de buget.</w:t>
      </w:r>
    </w:p>
    <w:p w14:paraId="1B9C4BCB" w14:textId="77777777" w:rsidR="00CA204D" w:rsidRPr="006B4B0D" w:rsidRDefault="00CA204D" w:rsidP="00CA204D">
      <w:pPr>
        <w:pStyle w:val="ListParagraph"/>
        <w:shd w:val="clear" w:color="auto" w:fill="FFFFFF"/>
        <w:spacing w:line="360" w:lineRule="atLeast"/>
        <w:ind w:left="540"/>
        <w:jc w:val="both"/>
        <w:rPr>
          <w:rFonts w:ascii="Arial" w:hAnsi="Arial" w:cs="Arial"/>
          <w:lang w:val="ro-RO"/>
        </w:rPr>
      </w:pPr>
    </w:p>
    <w:p w14:paraId="5EEC7F6B" w14:textId="77777777" w:rsidR="00CA204D" w:rsidRPr="003E06F1" w:rsidRDefault="00CA204D" w:rsidP="00CA204D">
      <w:pPr>
        <w:shd w:val="clear" w:color="auto" w:fill="FFFFFF"/>
        <w:spacing w:line="360" w:lineRule="atLeast"/>
        <w:jc w:val="both"/>
        <w:rPr>
          <w:rFonts w:ascii="Arial" w:hAnsi="Arial" w:cs="Arial"/>
          <w:lang w:val="pt-BR"/>
        </w:rPr>
      </w:pPr>
    </w:p>
    <w:p w14:paraId="31E10DF4" w14:textId="77777777" w:rsidR="00CA204D" w:rsidRPr="00F96170" w:rsidRDefault="00CA204D" w:rsidP="00CA204D">
      <w:pPr>
        <w:shd w:val="clear" w:color="auto" w:fill="FFFFFF"/>
        <w:spacing w:line="360" w:lineRule="atLeast"/>
        <w:jc w:val="both"/>
        <w:rPr>
          <w:rFonts w:ascii="Arial" w:hAnsi="Arial" w:cs="Arial"/>
          <w:lang w:val="pt-BR"/>
        </w:rPr>
      </w:pPr>
      <w:r w:rsidRPr="003E06F1">
        <w:rPr>
          <w:rFonts w:ascii="Arial" w:hAnsi="Arial" w:cs="Arial"/>
          <w:lang w:val="pt-BR"/>
        </w:rPr>
        <w:tab/>
      </w:r>
      <w:r w:rsidRPr="003E06F1">
        <w:rPr>
          <w:rFonts w:ascii="Arial" w:hAnsi="Arial" w:cs="Arial"/>
          <w:lang w:val="pt-BR"/>
        </w:rPr>
        <w:tab/>
      </w:r>
      <w:r w:rsidRPr="003E06F1">
        <w:rPr>
          <w:rFonts w:ascii="Arial" w:hAnsi="Arial" w:cs="Arial"/>
          <w:lang w:val="pt-BR"/>
        </w:rPr>
        <w:tab/>
      </w:r>
      <w:r w:rsidRPr="003E06F1">
        <w:rPr>
          <w:rFonts w:ascii="Arial" w:hAnsi="Arial" w:cs="Arial"/>
          <w:lang w:val="pt-BR"/>
        </w:rPr>
        <w:tab/>
      </w:r>
      <w:r w:rsidRPr="003E06F1">
        <w:rPr>
          <w:rFonts w:ascii="Arial" w:hAnsi="Arial" w:cs="Arial"/>
          <w:lang w:val="pt-BR"/>
        </w:rPr>
        <w:tab/>
      </w:r>
      <w:r w:rsidRPr="003E06F1">
        <w:rPr>
          <w:rFonts w:ascii="Arial" w:hAnsi="Arial" w:cs="Arial"/>
          <w:lang w:val="pt-BR"/>
        </w:rPr>
        <w:tab/>
      </w:r>
      <w:r w:rsidRPr="003E06F1">
        <w:rPr>
          <w:rFonts w:ascii="Arial" w:hAnsi="Arial" w:cs="Arial"/>
          <w:lang w:val="pt-BR"/>
        </w:rPr>
        <w:tab/>
      </w:r>
      <w:r w:rsidRPr="003E06F1">
        <w:rPr>
          <w:rFonts w:ascii="Arial" w:hAnsi="Arial" w:cs="Arial"/>
          <w:lang w:val="pt-BR"/>
        </w:rPr>
        <w:tab/>
      </w:r>
      <w:r w:rsidRPr="00F96170">
        <w:rPr>
          <w:rFonts w:ascii="Arial" w:hAnsi="Arial" w:cs="Arial"/>
          <w:lang w:val="pt-BR"/>
        </w:rPr>
        <w:t>PRIMAR,</w:t>
      </w:r>
    </w:p>
    <w:p w14:paraId="21E11A91" w14:textId="77777777" w:rsidR="00CA204D" w:rsidRPr="00F96170" w:rsidRDefault="00CA204D" w:rsidP="00CA204D">
      <w:pPr>
        <w:shd w:val="clear" w:color="auto" w:fill="FFFFFF"/>
        <w:spacing w:line="360" w:lineRule="atLeast"/>
        <w:jc w:val="both"/>
        <w:rPr>
          <w:rFonts w:ascii="Arial" w:hAnsi="Arial" w:cs="Arial"/>
          <w:lang w:val="pt-BR"/>
        </w:rPr>
      </w:pPr>
      <w:r w:rsidRPr="00F96170">
        <w:rPr>
          <w:rFonts w:ascii="Arial" w:hAnsi="Arial" w:cs="Arial"/>
          <w:lang w:val="pt-BR"/>
        </w:rPr>
        <w:tab/>
      </w:r>
      <w:r w:rsidRPr="00F96170">
        <w:rPr>
          <w:rFonts w:ascii="Arial" w:hAnsi="Arial" w:cs="Arial"/>
          <w:lang w:val="pt-BR"/>
        </w:rPr>
        <w:tab/>
      </w:r>
      <w:r w:rsidRPr="00F96170">
        <w:rPr>
          <w:rFonts w:ascii="Arial" w:hAnsi="Arial" w:cs="Arial"/>
          <w:lang w:val="pt-BR"/>
        </w:rPr>
        <w:tab/>
      </w:r>
      <w:r w:rsidRPr="00F96170">
        <w:rPr>
          <w:rFonts w:ascii="Arial" w:hAnsi="Arial" w:cs="Arial"/>
          <w:lang w:val="pt-BR"/>
        </w:rPr>
        <w:tab/>
      </w:r>
      <w:r w:rsidRPr="00F96170">
        <w:rPr>
          <w:rFonts w:ascii="Arial" w:hAnsi="Arial" w:cs="Arial"/>
          <w:lang w:val="pt-BR"/>
        </w:rPr>
        <w:tab/>
      </w:r>
      <w:r w:rsidRPr="00F96170">
        <w:rPr>
          <w:rFonts w:ascii="Arial" w:hAnsi="Arial" w:cs="Arial"/>
          <w:lang w:val="pt-BR"/>
        </w:rPr>
        <w:tab/>
      </w:r>
      <w:r w:rsidRPr="00F96170">
        <w:rPr>
          <w:rFonts w:ascii="Arial" w:hAnsi="Arial" w:cs="Arial"/>
          <w:lang w:val="pt-BR"/>
        </w:rPr>
        <w:tab/>
        <w:t xml:space="preserve">   OSVATH CSABA</w:t>
      </w:r>
    </w:p>
    <w:p w14:paraId="0A06816E" w14:textId="77777777" w:rsidR="006E3542" w:rsidRPr="00F96170" w:rsidRDefault="006E3542" w:rsidP="00CA204D">
      <w:pPr>
        <w:shd w:val="clear" w:color="auto" w:fill="FFFFFF"/>
        <w:spacing w:line="360" w:lineRule="atLeast"/>
        <w:jc w:val="both"/>
        <w:rPr>
          <w:rFonts w:ascii="Arial" w:hAnsi="Arial" w:cs="Arial"/>
          <w:lang w:val="pt-BR"/>
        </w:rPr>
      </w:pPr>
    </w:p>
    <w:p w14:paraId="37545BFA" w14:textId="77777777" w:rsidR="006E3542" w:rsidRPr="00F96170" w:rsidRDefault="006E3542" w:rsidP="00CA204D">
      <w:pPr>
        <w:shd w:val="clear" w:color="auto" w:fill="FFFFFF"/>
        <w:spacing w:line="360" w:lineRule="atLeast"/>
        <w:jc w:val="both"/>
        <w:rPr>
          <w:rFonts w:ascii="Arial" w:hAnsi="Arial" w:cs="Arial"/>
          <w:lang w:val="pt-BR"/>
        </w:rPr>
      </w:pPr>
    </w:p>
    <w:p w14:paraId="1224E328" w14:textId="77777777" w:rsidR="006E3542" w:rsidRPr="00F96170" w:rsidRDefault="006E3542" w:rsidP="00CA204D">
      <w:pPr>
        <w:shd w:val="clear" w:color="auto" w:fill="FFFFFF"/>
        <w:spacing w:line="360" w:lineRule="atLeast"/>
        <w:jc w:val="both"/>
        <w:rPr>
          <w:rFonts w:ascii="Arial" w:hAnsi="Arial" w:cs="Arial"/>
          <w:lang w:val="pt-BR"/>
        </w:rPr>
      </w:pPr>
    </w:p>
    <w:p w14:paraId="0E47099C" w14:textId="77777777" w:rsidR="006E3542" w:rsidRPr="00F96170" w:rsidRDefault="006E3542" w:rsidP="00CA204D">
      <w:pPr>
        <w:shd w:val="clear" w:color="auto" w:fill="FFFFFF"/>
        <w:spacing w:line="360" w:lineRule="atLeast"/>
        <w:jc w:val="both"/>
        <w:rPr>
          <w:rFonts w:ascii="Arial" w:hAnsi="Arial" w:cs="Arial"/>
          <w:lang w:val="pt-BR"/>
        </w:rPr>
      </w:pPr>
    </w:p>
    <w:p w14:paraId="31658EE8" w14:textId="77777777" w:rsidR="006E3542" w:rsidRPr="00F96170" w:rsidRDefault="006E3542" w:rsidP="00CA204D">
      <w:pPr>
        <w:shd w:val="clear" w:color="auto" w:fill="FFFFFF"/>
        <w:spacing w:line="360" w:lineRule="atLeast"/>
        <w:jc w:val="both"/>
        <w:rPr>
          <w:rFonts w:ascii="Arial" w:hAnsi="Arial" w:cs="Arial"/>
          <w:lang w:val="pt-BR"/>
        </w:rPr>
      </w:pPr>
    </w:p>
    <w:p w14:paraId="419DD859" w14:textId="77777777" w:rsidR="006E3542" w:rsidRPr="00F96170" w:rsidRDefault="006E3542" w:rsidP="00CA204D">
      <w:pPr>
        <w:shd w:val="clear" w:color="auto" w:fill="FFFFFF"/>
        <w:spacing w:line="360" w:lineRule="atLeast"/>
        <w:jc w:val="both"/>
        <w:rPr>
          <w:rFonts w:ascii="Arial" w:hAnsi="Arial" w:cs="Arial"/>
          <w:lang w:val="pt-BR"/>
        </w:rPr>
      </w:pPr>
    </w:p>
    <w:p w14:paraId="0B31BC44" w14:textId="77777777" w:rsidR="006E3542" w:rsidRPr="00F96170" w:rsidRDefault="006E3542" w:rsidP="00CA204D">
      <w:pPr>
        <w:shd w:val="clear" w:color="auto" w:fill="FFFFFF"/>
        <w:spacing w:line="360" w:lineRule="atLeast"/>
        <w:jc w:val="both"/>
        <w:rPr>
          <w:rFonts w:ascii="Arial" w:hAnsi="Arial" w:cs="Arial"/>
          <w:lang w:val="pt-BR"/>
        </w:rPr>
      </w:pPr>
    </w:p>
    <w:p w14:paraId="1CEA33D6" w14:textId="77777777" w:rsidR="006E3542" w:rsidRPr="00F96170" w:rsidRDefault="006E3542" w:rsidP="00CA204D">
      <w:pPr>
        <w:shd w:val="clear" w:color="auto" w:fill="FFFFFF"/>
        <w:spacing w:line="360" w:lineRule="atLeast"/>
        <w:jc w:val="both"/>
        <w:rPr>
          <w:rFonts w:ascii="Arial" w:hAnsi="Arial" w:cs="Arial"/>
          <w:lang w:val="pt-BR"/>
        </w:rPr>
      </w:pPr>
    </w:p>
    <w:p w14:paraId="490B8769" w14:textId="77777777" w:rsidR="006E3542" w:rsidRPr="00F96170" w:rsidRDefault="006E3542" w:rsidP="00CA204D">
      <w:pPr>
        <w:shd w:val="clear" w:color="auto" w:fill="FFFFFF"/>
        <w:spacing w:line="360" w:lineRule="atLeast"/>
        <w:jc w:val="both"/>
        <w:rPr>
          <w:rFonts w:ascii="Arial" w:hAnsi="Arial" w:cs="Arial"/>
          <w:lang w:val="pt-BR"/>
        </w:rPr>
      </w:pPr>
    </w:p>
    <w:p w14:paraId="49732952" w14:textId="77777777" w:rsidR="006E3542" w:rsidRPr="00F96170" w:rsidRDefault="006E3542" w:rsidP="00CA204D">
      <w:pPr>
        <w:shd w:val="clear" w:color="auto" w:fill="FFFFFF"/>
        <w:spacing w:line="360" w:lineRule="atLeast"/>
        <w:jc w:val="both"/>
        <w:rPr>
          <w:rFonts w:ascii="Arial" w:hAnsi="Arial" w:cs="Arial"/>
          <w:lang w:val="pt-BR"/>
        </w:rPr>
      </w:pPr>
    </w:p>
    <w:p w14:paraId="76C4132C" w14:textId="77777777" w:rsidR="006E3542" w:rsidRPr="00F96170" w:rsidRDefault="006E3542" w:rsidP="00CA204D">
      <w:pPr>
        <w:shd w:val="clear" w:color="auto" w:fill="FFFFFF"/>
        <w:spacing w:line="360" w:lineRule="atLeast"/>
        <w:jc w:val="both"/>
        <w:rPr>
          <w:rFonts w:ascii="Arial" w:hAnsi="Arial" w:cs="Arial"/>
          <w:lang w:val="pt-BR"/>
        </w:rPr>
      </w:pPr>
    </w:p>
    <w:p w14:paraId="09D019C6" w14:textId="77777777" w:rsidR="006E3542" w:rsidRPr="00F96170" w:rsidRDefault="006E3542" w:rsidP="00CA204D">
      <w:pPr>
        <w:shd w:val="clear" w:color="auto" w:fill="FFFFFF"/>
        <w:spacing w:line="360" w:lineRule="atLeast"/>
        <w:jc w:val="both"/>
        <w:rPr>
          <w:rFonts w:ascii="Arial" w:hAnsi="Arial" w:cs="Arial"/>
          <w:lang w:val="pt-BR"/>
        </w:rPr>
      </w:pPr>
    </w:p>
    <w:p w14:paraId="40A1B4E5" w14:textId="77777777" w:rsidR="006E3542" w:rsidRPr="00F96170" w:rsidRDefault="006E3542" w:rsidP="00CA204D">
      <w:pPr>
        <w:shd w:val="clear" w:color="auto" w:fill="FFFFFF"/>
        <w:spacing w:line="360" w:lineRule="atLeast"/>
        <w:jc w:val="both"/>
        <w:rPr>
          <w:rFonts w:ascii="Arial" w:hAnsi="Arial" w:cs="Arial"/>
          <w:lang w:val="pt-BR"/>
        </w:rPr>
      </w:pPr>
    </w:p>
    <w:p w14:paraId="6772E2D4" w14:textId="77777777" w:rsidR="006E3542" w:rsidRPr="00F96170" w:rsidRDefault="006E3542" w:rsidP="00CA204D">
      <w:pPr>
        <w:shd w:val="clear" w:color="auto" w:fill="FFFFFF"/>
        <w:spacing w:line="360" w:lineRule="atLeast"/>
        <w:jc w:val="both"/>
        <w:rPr>
          <w:rFonts w:ascii="Arial" w:hAnsi="Arial" w:cs="Arial"/>
          <w:lang w:val="pt-BR"/>
        </w:rPr>
      </w:pPr>
    </w:p>
    <w:p w14:paraId="43D0051E" w14:textId="77777777" w:rsidR="006E3542" w:rsidRPr="00F96170" w:rsidRDefault="006E3542" w:rsidP="00CA204D">
      <w:pPr>
        <w:shd w:val="clear" w:color="auto" w:fill="FFFFFF"/>
        <w:spacing w:line="360" w:lineRule="atLeast"/>
        <w:jc w:val="both"/>
        <w:rPr>
          <w:rFonts w:ascii="Arial" w:hAnsi="Arial" w:cs="Arial"/>
          <w:lang w:val="pt-BR"/>
        </w:rPr>
      </w:pPr>
    </w:p>
    <w:p w14:paraId="414F3297" w14:textId="77777777" w:rsidR="006E3542" w:rsidRPr="00CA204D" w:rsidRDefault="006E3542" w:rsidP="006E3542">
      <w:pPr>
        <w:pStyle w:val="NoSpacing"/>
        <w:jc w:val="center"/>
        <w:rPr>
          <w:rFonts w:ascii="Arial" w:hAnsi="Arial" w:cs="Arial"/>
          <w:color w:val="auto"/>
          <w:u w:val="single"/>
          <w:lang w:val="pt-BR"/>
        </w:rPr>
      </w:pPr>
    </w:p>
    <w:p w14:paraId="16549CC1" w14:textId="77777777" w:rsidR="006E3542" w:rsidRPr="00CA204D" w:rsidRDefault="006E3542" w:rsidP="006E3542">
      <w:pPr>
        <w:pStyle w:val="NoSpacing"/>
        <w:jc w:val="center"/>
        <w:rPr>
          <w:rFonts w:ascii="Arial" w:hAnsi="Arial" w:cs="Arial"/>
          <w:color w:val="auto"/>
          <w:u w:val="single"/>
          <w:lang w:val="pt-BR"/>
        </w:rPr>
      </w:pPr>
      <w:r w:rsidRPr="00CA204D">
        <w:rPr>
          <w:rFonts w:ascii="Arial" w:hAnsi="Arial" w:cs="Arial"/>
          <w:color w:val="auto"/>
          <w:u w:val="single"/>
          <w:lang w:val="pt-BR"/>
        </w:rPr>
        <w:t>ROMÂNIA,</w:t>
      </w:r>
    </w:p>
    <w:p w14:paraId="470E600B" w14:textId="77777777" w:rsidR="006E3542" w:rsidRPr="00CA204D" w:rsidRDefault="006E3542" w:rsidP="006E3542">
      <w:pPr>
        <w:pStyle w:val="NoSpacing"/>
        <w:jc w:val="center"/>
        <w:rPr>
          <w:rFonts w:ascii="Arial" w:hAnsi="Arial" w:cs="Arial"/>
          <w:color w:val="auto"/>
          <w:u w:val="single"/>
          <w:lang w:val="pt-BR"/>
        </w:rPr>
      </w:pPr>
      <w:r w:rsidRPr="00CA204D">
        <w:rPr>
          <w:rFonts w:ascii="Arial" w:hAnsi="Arial" w:cs="Arial"/>
          <w:color w:val="auto"/>
          <w:u w:val="single"/>
          <w:lang w:val="pt-BR"/>
        </w:rPr>
        <w:t>JUDEŢUL MUREŞ</w:t>
      </w:r>
    </w:p>
    <w:p w14:paraId="0D876E3A" w14:textId="77777777" w:rsidR="006E3542" w:rsidRPr="00CA204D" w:rsidRDefault="006E3542" w:rsidP="006E3542">
      <w:pPr>
        <w:pStyle w:val="NoSpacing"/>
        <w:jc w:val="center"/>
        <w:rPr>
          <w:rFonts w:ascii="Arial" w:hAnsi="Arial" w:cs="Arial"/>
          <w:color w:val="auto"/>
          <w:u w:val="single"/>
          <w:lang w:val="pt-BR"/>
        </w:rPr>
      </w:pPr>
      <w:r w:rsidRPr="00CA204D">
        <w:rPr>
          <w:rFonts w:ascii="Arial" w:hAnsi="Arial" w:cs="Arial"/>
          <w:color w:val="auto"/>
          <w:u w:val="single"/>
          <w:lang w:val="pt-BR"/>
        </w:rPr>
        <w:t>PRIMĂRIA COMUNEI ACĂŢARI</w:t>
      </w:r>
    </w:p>
    <w:p w14:paraId="1F9C4D96" w14:textId="77777777" w:rsidR="006E3542" w:rsidRPr="00CA204D" w:rsidRDefault="006E3542" w:rsidP="006E3542">
      <w:pPr>
        <w:pStyle w:val="NoSpacing"/>
        <w:jc w:val="center"/>
        <w:rPr>
          <w:rFonts w:ascii="Arial" w:hAnsi="Arial" w:cs="Arial"/>
          <w:color w:val="auto"/>
          <w:u w:val="single"/>
          <w:lang w:val="pt-BR"/>
        </w:rPr>
      </w:pPr>
      <w:r w:rsidRPr="00CA204D">
        <w:rPr>
          <w:rFonts w:ascii="Arial" w:hAnsi="Arial" w:cs="Arial"/>
          <w:color w:val="auto"/>
          <w:u w:val="single"/>
          <w:lang w:val="pt-BR"/>
        </w:rPr>
        <w:t xml:space="preserve">Tel/Fax: 0265 333112, 0265 333298; e-mail: </w:t>
      </w:r>
      <w:r>
        <w:fldChar w:fldCharType="begin"/>
      </w:r>
      <w:r w:rsidRPr="00CA204D">
        <w:rPr>
          <w:lang w:val="pt-BR"/>
        </w:rPr>
        <w:instrText>HYPERLINK "mailto:acatari@cjmures.ro"</w:instrText>
      </w:r>
      <w:r>
        <w:fldChar w:fldCharType="separate"/>
      </w:r>
      <w:r w:rsidRPr="00CA204D">
        <w:rPr>
          <w:rStyle w:val="Hyperlink"/>
          <w:rFonts w:ascii="Arial" w:hAnsi="Arial" w:cs="Arial"/>
          <w:color w:val="auto"/>
          <w:lang w:val="pt-BR"/>
        </w:rPr>
        <w:t>acatari@cjmures.ro</w:t>
      </w:r>
      <w:r>
        <w:rPr>
          <w:rStyle w:val="Hyperlink"/>
          <w:rFonts w:ascii="Arial" w:hAnsi="Arial" w:cs="Arial"/>
          <w:color w:val="auto"/>
        </w:rPr>
        <w:fldChar w:fldCharType="end"/>
      </w:r>
      <w:r w:rsidRPr="00CA204D">
        <w:rPr>
          <w:rFonts w:ascii="Arial" w:hAnsi="Arial" w:cs="Arial"/>
          <w:color w:val="auto"/>
          <w:u w:val="single"/>
          <w:lang w:val="pt-BR"/>
        </w:rPr>
        <w:t>, www.acatari.ro</w:t>
      </w:r>
    </w:p>
    <w:p w14:paraId="4A5934E7" w14:textId="77777777" w:rsidR="006E3542" w:rsidRPr="00CA204D" w:rsidRDefault="006E3542" w:rsidP="006E3542">
      <w:pPr>
        <w:pStyle w:val="NoSpacing"/>
        <w:jc w:val="center"/>
        <w:rPr>
          <w:rFonts w:ascii="Arial" w:hAnsi="Arial" w:cs="Arial"/>
          <w:color w:val="auto"/>
          <w:u w:val="single"/>
          <w:lang w:val="pt-BR"/>
        </w:rPr>
      </w:pPr>
    </w:p>
    <w:p w14:paraId="5B4F71B6" w14:textId="77777777" w:rsidR="006E3542" w:rsidRPr="00CA204D" w:rsidRDefault="006E3542" w:rsidP="006E3542">
      <w:pPr>
        <w:pStyle w:val="NoSpacing"/>
        <w:jc w:val="center"/>
        <w:rPr>
          <w:rFonts w:ascii="Arial" w:hAnsi="Arial" w:cs="Arial"/>
          <w:color w:val="auto"/>
          <w:u w:val="single"/>
          <w:lang w:val="pt-BR"/>
        </w:rPr>
      </w:pPr>
    </w:p>
    <w:p w14:paraId="11CA2D42" w14:textId="2B3DF235" w:rsidR="006E3542" w:rsidRPr="00F96170" w:rsidRDefault="006E3542" w:rsidP="006E3542">
      <w:pPr>
        <w:pStyle w:val="NoSpacing"/>
        <w:ind w:firstLine="720"/>
        <w:rPr>
          <w:rFonts w:ascii="Arial" w:hAnsi="Arial" w:cs="Arial"/>
          <w:color w:val="auto"/>
          <w:lang w:val="pt-BR"/>
        </w:rPr>
      </w:pPr>
      <w:r w:rsidRPr="00F96170">
        <w:rPr>
          <w:rFonts w:ascii="Arial" w:hAnsi="Arial" w:cs="Arial"/>
          <w:color w:val="auto"/>
          <w:lang w:val="pt-BR"/>
        </w:rPr>
        <w:t>Nr. 722/ 2 februarie 2024</w:t>
      </w:r>
    </w:p>
    <w:p w14:paraId="14370429" w14:textId="77777777" w:rsidR="006E3542" w:rsidRPr="00F96170" w:rsidRDefault="006E3542" w:rsidP="006E3542">
      <w:pPr>
        <w:pStyle w:val="NoSpacing"/>
        <w:rPr>
          <w:rFonts w:ascii="Arial" w:hAnsi="Arial" w:cs="Arial"/>
          <w:color w:val="auto"/>
          <w:lang w:val="pt-BR"/>
        </w:rPr>
      </w:pPr>
      <w:r w:rsidRPr="00F96170">
        <w:rPr>
          <w:rFonts w:ascii="Arial" w:hAnsi="Arial" w:cs="Arial"/>
          <w:color w:val="auto"/>
          <w:lang w:val="pt-BR"/>
        </w:rPr>
        <w:tab/>
      </w:r>
      <w:r w:rsidRPr="00F96170">
        <w:rPr>
          <w:rFonts w:ascii="Arial" w:hAnsi="Arial" w:cs="Arial"/>
          <w:color w:val="auto"/>
          <w:lang w:val="pt-BR"/>
        </w:rPr>
        <w:tab/>
      </w:r>
      <w:r w:rsidRPr="00F96170">
        <w:rPr>
          <w:rFonts w:ascii="Arial" w:hAnsi="Arial" w:cs="Arial"/>
          <w:color w:val="auto"/>
          <w:lang w:val="pt-BR"/>
        </w:rPr>
        <w:tab/>
      </w:r>
      <w:r w:rsidRPr="00F96170">
        <w:rPr>
          <w:rFonts w:ascii="Arial" w:hAnsi="Arial" w:cs="Arial"/>
          <w:color w:val="auto"/>
          <w:lang w:val="pt-BR"/>
        </w:rPr>
        <w:tab/>
      </w:r>
    </w:p>
    <w:p w14:paraId="1DA761CD" w14:textId="77777777" w:rsidR="006E3542" w:rsidRPr="00F96170" w:rsidRDefault="006E3542" w:rsidP="006E3542">
      <w:pPr>
        <w:pStyle w:val="NoSpacing"/>
        <w:rPr>
          <w:rFonts w:ascii="Arial" w:hAnsi="Arial" w:cs="Arial"/>
          <w:color w:val="auto"/>
          <w:u w:val="single"/>
          <w:lang w:val="pt-BR"/>
        </w:rPr>
      </w:pPr>
    </w:p>
    <w:p w14:paraId="395FC532" w14:textId="2067102D" w:rsidR="006E3542" w:rsidRPr="00F96170" w:rsidRDefault="006E3542" w:rsidP="006E3542">
      <w:pPr>
        <w:pStyle w:val="NoSpacing"/>
        <w:jc w:val="center"/>
        <w:rPr>
          <w:rFonts w:ascii="Arial" w:hAnsi="Arial" w:cs="Arial"/>
          <w:color w:val="auto"/>
          <w:u w:val="single"/>
          <w:lang w:val="pt-BR"/>
        </w:rPr>
      </w:pPr>
      <w:r w:rsidRPr="00F96170">
        <w:rPr>
          <w:rFonts w:ascii="Arial" w:hAnsi="Arial" w:cs="Arial"/>
          <w:color w:val="auto"/>
          <w:u w:val="single"/>
          <w:lang w:val="pt-BR"/>
        </w:rPr>
        <w:t>RAPORT   DE   SPECIALITATE</w:t>
      </w:r>
    </w:p>
    <w:p w14:paraId="2A1CF332" w14:textId="77777777" w:rsidR="006E3542" w:rsidRPr="007A597A" w:rsidRDefault="006E3542" w:rsidP="006E3542">
      <w:pPr>
        <w:jc w:val="center"/>
        <w:rPr>
          <w:rFonts w:ascii="Arial" w:hAnsi="Arial" w:cs="Arial"/>
          <w:u w:val="single"/>
          <w:lang w:val="ro-RO"/>
        </w:rPr>
      </w:pPr>
      <w:r w:rsidRPr="007A597A">
        <w:rPr>
          <w:rFonts w:ascii="Arial" w:hAnsi="Arial" w:cs="Arial"/>
          <w:u w:val="single"/>
          <w:lang w:val="ro-RO"/>
        </w:rPr>
        <w:t xml:space="preserve"> </w:t>
      </w:r>
      <w:r>
        <w:rPr>
          <w:rFonts w:ascii="Arial" w:hAnsi="Arial" w:cs="Arial"/>
          <w:u w:val="single"/>
          <w:lang w:val="ro-RO"/>
        </w:rPr>
        <w:t>a</w:t>
      </w:r>
      <w:r w:rsidRPr="007A597A">
        <w:rPr>
          <w:rFonts w:ascii="Arial" w:hAnsi="Arial" w:cs="Arial"/>
          <w:u w:val="single"/>
          <w:lang w:val="ro-RO"/>
        </w:rPr>
        <w:t xml:space="preserve"> bugetului de venituri și cheltuieli pentru anul 202</w:t>
      </w:r>
      <w:r>
        <w:rPr>
          <w:rFonts w:ascii="Arial" w:hAnsi="Arial" w:cs="Arial"/>
          <w:u w:val="single"/>
          <w:lang w:val="ro-RO"/>
        </w:rPr>
        <w:t>4</w:t>
      </w:r>
      <w:r w:rsidRPr="007A597A">
        <w:rPr>
          <w:rFonts w:ascii="Arial" w:hAnsi="Arial" w:cs="Arial"/>
          <w:u w:val="single"/>
          <w:lang w:val="ro-RO"/>
        </w:rPr>
        <w:t xml:space="preserve"> a  </w:t>
      </w:r>
    </w:p>
    <w:p w14:paraId="33AA8B73" w14:textId="77777777" w:rsidR="006E3542" w:rsidRPr="007A597A" w:rsidRDefault="006E3542" w:rsidP="006E3542">
      <w:pPr>
        <w:jc w:val="center"/>
        <w:rPr>
          <w:rFonts w:ascii="Arial" w:hAnsi="Arial" w:cs="Arial"/>
          <w:u w:val="single"/>
          <w:lang w:val="ro-RO"/>
        </w:rPr>
      </w:pPr>
      <w:r w:rsidRPr="007A597A">
        <w:rPr>
          <w:rFonts w:ascii="Arial" w:hAnsi="Arial" w:cs="Arial"/>
          <w:u w:val="single"/>
          <w:lang w:val="ro-RO"/>
        </w:rPr>
        <w:t xml:space="preserve">SC Tutti Wellness SRL </w:t>
      </w:r>
    </w:p>
    <w:p w14:paraId="0E5A828E" w14:textId="77777777" w:rsidR="006E3542" w:rsidRDefault="006E3542" w:rsidP="00CA204D">
      <w:pPr>
        <w:shd w:val="clear" w:color="auto" w:fill="FFFFFF"/>
        <w:spacing w:line="360" w:lineRule="atLeast"/>
        <w:jc w:val="both"/>
        <w:rPr>
          <w:rFonts w:ascii="Arial" w:hAnsi="Arial" w:cs="Arial"/>
        </w:rPr>
      </w:pPr>
    </w:p>
    <w:p w14:paraId="6EB7AA8A" w14:textId="77777777" w:rsidR="00F96170" w:rsidRPr="00F96170" w:rsidRDefault="00F96170" w:rsidP="00F96170">
      <w:pPr>
        <w:jc w:val="center"/>
        <w:rPr>
          <w:rFonts w:ascii="Arial" w:hAnsi="Arial" w:cs="Arial"/>
          <w:b/>
          <w:sz w:val="30"/>
          <w:szCs w:val="30"/>
          <w:lang w:val="pt-BR"/>
        </w:rPr>
      </w:pPr>
    </w:p>
    <w:p w14:paraId="171663FA" w14:textId="77777777" w:rsidR="00F96170" w:rsidRPr="00F96170" w:rsidRDefault="00F96170" w:rsidP="00F96170">
      <w:pPr>
        <w:jc w:val="center"/>
        <w:rPr>
          <w:rFonts w:ascii="Arial" w:hAnsi="Arial" w:cs="Arial"/>
          <w:sz w:val="30"/>
          <w:szCs w:val="30"/>
          <w:lang w:val="pt-BR"/>
        </w:rPr>
      </w:pPr>
    </w:p>
    <w:p w14:paraId="51061A67" w14:textId="77777777" w:rsidR="00F96170" w:rsidRPr="00F96170" w:rsidRDefault="00F96170" w:rsidP="00F96170">
      <w:pPr>
        <w:pStyle w:val="NoSpacing"/>
        <w:ind w:firstLine="720"/>
        <w:jc w:val="both"/>
        <w:rPr>
          <w:rFonts w:eastAsiaTheme="minorHAnsi"/>
          <w:color w:val="auto"/>
          <w:lang w:val="pt-BR"/>
        </w:rPr>
      </w:pPr>
      <w:r w:rsidRPr="00F96170">
        <w:rPr>
          <w:color w:val="auto"/>
          <w:lang w:val="pt-BR"/>
        </w:rPr>
        <w:t>TUTTI WELLNESS S.R.L. va manifesta o preocupare continuă pentru obţinerea satisfacţiei clienţilor săi, cu scopul de a spori eficienţa şi eficacitatea cu care răspunde solicitărilor cerinţelor.</w:t>
      </w:r>
    </w:p>
    <w:p w14:paraId="722FBE2D" w14:textId="77777777" w:rsidR="00F96170" w:rsidRPr="00F96170" w:rsidRDefault="00F96170" w:rsidP="00F96170">
      <w:pPr>
        <w:pStyle w:val="NoSpacing"/>
        <w:ind w:firstLine="720"/>
        <w:jc w:val="both"/>
        <w:rPr>
          <w:color w:val="auto"/>
          <w:lang w:val="pt-BR"/>
        </w:rPr>
      </w:pPr>
      <w:r w:rsidRPr="00F96170">
        <w:rPr>
          <w:color w:val="auto"/>
          <w:lang w:val="pt-BR"/>
        </w:rPr>
        <w:t>Conducerea societ</w:t>
      </w:r>
      <w:r w:rsidRPr="00F96170">
        <w:rPr>
          <w:color w:val="auto"/>
          <w:lang w:val="ro-RO"/>
        </w:rPr>
        <w:t xml:space="preserve">ății </w:t>
      </w:r>
      <w:r w:rsidRPr="00F96170">
        <w:rPr>
          <w:color w:val="auto"/>
          <w:lang w:val="pt-BR"/>
        </w:rPr>
        <w:t xml:space="preserve"> TUTTI WELLNESS S.R.L. are drept obiectiv obţinerea performanţelor operaţionale şi  financiare care să o recomande ca o societate competitivă pe piaţa serviciilor de profil.</w:t>
      </w:r>
    </w:p>
    <w:p w14:paraId="2C9FBF9B" w14:textId="77777777" w:rsidR="00F96170" w:rsidRPr="00F96170" w:rsidRDefault="00F96170" w:rsidP="00F96170">
      <w:pPr>
        <w:pStyle w:val="NoSpacing"/>
        <w:jc w:val="both"/>
        <w:rPr>
          <w:color w:val="auto"/>
          <w:lang w:val="pt-BR"/>
        </w:rPr>
      </w:pPr>
      <w:r w:rsidRPr="00F96170">
        <w:rPr>
          <w:color w:val="auto"/>
          <w:lang w:val="pt-BR"/>
        </w:rPr>
        <w:t>De asemenea, trebuie promovat respectul şi transparenţa prin tratamentul egal şi menţinerea unei comunicări eficiente cu toţi factorii interesaţi.</w:t>
      </w:r>
    </w:p>
    <w:p w14:paraId="07866F82" w14:textId="77777777" w:rsidR="00F96170" w:rsidRPr="00F96170" w:rsidRDefault="00F96170" w:rsidP="00F96170">
      <w:pPr>
        <w:pStyle w:val="NoSpacing"/>
        <w:jc w:val="both"/>
        <w:rPr>
          <w:color w:val="auto"/>
          <w:lang w:val="pt-BR"/>
        </w:rPr>
      </w:pPr>
      <w:r w:rsidRPr="00F96170">
        <w:rPr>
          <w:color w:val="auto"/>
          <w:lang w:val="pt-BR"/>
        </w:rPr>
        <w:t>Un obiectiv important pe parcursul activității constă în consolidarea relaţiilor cu clienţii, urmând  implementarea la nivelul societăţii a următoarelor măsuri:</w:t>
      </w:r>
    </w:p>
    <w:p w14:paraId="4B708BAB" w14:textId="77777777" w:rsidR="00F96170" w:rsidRPr="00F96170" w:rsidRDefault="00F96170" w:rsidP="00F96170">
      <w:pPr>
        <w:pStyle w:val="NoSpacing"/>
        <w:jc w:val="both"/>
        <w:rPr>
          <w:color w:val="auto"/>
          <w:lang w:val="pt-BR"/>
        </w:rPr>
      </w:pPr>
      <w:r w:rsidRPr="00F96170">
        <w:rPr>
          <w:color w:val="auto"/>
          <w:lang w:val="pt-BR"/>
        </w:rPr>
        <w:t xml:space="preserve">    -cresterea gradului de încredere clienților prin furnizarea unor servicii de calitate, respectând permanent angajamentele şi termenele asumate și încredere al clienţilor în serviciile oferite;</w:t>
      </w:r>
    </w:p>
    <w:p w14:paraId="37AAF6DD" w14:textId="77777777" w:rsidR="00F96170" w:rsidRPr="00F96170" w:rsidRDefault="00F96170" w:rsidP="00F96170">
      <w:pPr>
        <w:pStyle w:val="NoSpacing"/>
        <w:jc w:val="both"/>
        <w:rPr>
          <w:color w:val="auto"/>
          <w:lang w:val="pt-BR"/>
        </w:rPr>
      </w:pPr>
      <w:r w:rsidRPr="00F96170">
        <w:rPr>
          <w:color w:val="auto"/>
          <w:lang w:val="pt-BR"/>
        </w:rPr>
        <w:t xml:space="preserve">    -îmbunătăţirea continuă a relaţiilor de comunicare cu clienţii;</w:t>
      </w:r>
    </w:p>
    <w:p w14:paraId="34CD4AA9" w14:textId="77777777" w:rsidR="00F96170" w:rsidRPr="00F96170" w:rsidRDefault="00F96170" w:rsidP="00F96170">
      <w:pPr>
        <w:pStyle w:val="NoSpacing"/>
        <w:ind w:firstLine="720"/>
        <w:jc w:val="both"/>
        <w:rPr>
          <w:color w:val="auto"/>
          <w:lang w:val="pt-BR"/>
        </w:rPr>
      </w:pPr>
    </w:p>
    <w:p w14:paraId="42B60F15" w14:textId="77777777" w:rsidR="00F96170" w:rsidRPr="00F96170" w:rsidRDefault="00F96170" w:rsidP="00F96170">
      <w:pPr>
        <w:ind w:firstLine="708"/>
        <w:jc w:val="both"/>
        <w:rPr>
          <w:lang w:val="pt-BR"/>
        </w:rPr>
      </w:pPr>
      <w:r w:rsidRPr="00F96170">
        <w:rPr>
          <w:lang w:val="pt-BR"/>
        </w:rPr>
        <w:t xml:space="preserve">La fundamentarea Bugetului de Venituri şi Cheltuieli pentru anul 2024 s-au avut învedere următoarele: </w:t>
      </w:r>
    </w:p>
    <w:p w14:paraId="5D6D82BA" w14:textId="77777777" w:rsidR="00F96170" w:rsidRPr="00F96170" w:rsidRDefault="00F96170" w:rsidP="00F96170">
      <w:pPr>
        <w:pStyle w:val="ListParagraph"/>
        <w:numPr>
          <w:ilvl w:val="0"/>
          <w:numId w:val="5"/>
        </w:numPr>
        <w:jc w:val="both"/>
        <w:rPr>
          <w:lang w:val="pt-BR"/>
        </w:rPr>
      </w:pPr>
      <w:r w:rsidRPr="00F96170">
        <w:rPr>
          <w:lang w:val="pt-BR"/>
        </w:rPr>
        <w:t xml:space="preserve">Realizările economico-financiare preliminate și realizate pe anul 2023; </w:t>
      </w:r>
    </w:p>
    <w:p w14:paraId="4D3CFB34" w14:textId="77777777" w:rsidR="00F96170" w:rsidRPr="00F96170" w:rsidRDefault="00F96170" w:rsidP="00F96170">
      <w:pPr>
        <w:pStyle w:val="ListParagraph"/>
        <w:numPr>
          <w:ilvl w:val="0"/>
          <w:numId w:val="5"/>
        </w:numPr>
        <w:jc w:val="both"/>
        <w:rPr>
          <w:lang w:val="pt-BR"/>
        </w:rPr>
      </w:pPr>
      <w:r w:rsidRPr="00F96170">
        <w:rPr>
          <w:lang w:val="pt-BR"/>
        </w:rPr>
        <w:t xml:space="preserve">Menţinerea numărului mediu de personal şi utilizarea eficientă a acestuia; </w:t>
      </w:r>
    </w:p>
    <w:p w14:paraId="377DC75E" w14:textId="77777777" w:rsidR="00F96170" w:rsidRPr="00F96170" w:rsidRDefault="00F96170" w:rsidP="00F96170">
      <w:pPr>
        <w:pStyle w:val="ListParagraph"/>
        <w:numPr>
          <w:ilvl w:val="0"/>
          <w:numId w:val="5"/>
        </w:numPr>
        <w:jc w:val="both"/>
      </w:pPr>
      <w:proofErr w:type="spellStart"/>
      <w:r w:rsidRPr="00F96170">
        <w:t>Creşterea</w:t>
      </w:r>
      <w:proofErr w:type="spellEnd"/>
      <w:r w:rsidRPr="00F96170">
        <w:t xml:space="preserve"> </w:t>
      </w:r>
      <w:proofErr w:type="spellStart"/>
      <w:r w:rsidRPr="00F96170">
        <w:t>productivităţii</w:t>
      </w:r>
      <w:proofErr w:type="spellEnd"/>
      <w:r w:rsidRPr="00F96170">
        <w:t xml:space="preserve"> </w:t>
      </w:r>
      <w:proofErr w:type="spellStart"/>
      <w:r w:rsidRPr="00F96170">
        <w:t>muncii</w:t>
      </w:r>
      <w:proofErr w:type="spellEnd"/>
      <w:r w:rsidRPr="00F96170">
        <w:t>;</w:t>
      </w:r>
    </w:p>
    <w:p w14:paraId="6F5633F1" w14:textId="77777777" w:rsidR="00F96170" w:rsidRPr="00F96170" w:rsidRDefault="00F96170" w:rsidP="00F96170">
      <w:pPr>
        <w:pStyle w:val="ListParagraph"/>
        <w:numPr>
          <w:ilvl w:val="0"/>
          <w:numId w:val="5"/>
        </w:numPr>
        <w:jc w:val="both"/>
        <w:rPr>
          <w:lang w:val="pt-BR"/>
        </w:rPr>
      </w:pPr>
      <w:r w:rsidRPr="00F96170">
        <w:rPr>
          <w:lang w:val="pt-BR"/>
        </w:rPr>
        <w:t>Planul de investiţii,dotări,sursele de finanţare;</w:t>
      </w:r>
    </w:p>
    <w:p w14:paraId="591399BD" w14:textId="77777777" w:rsidR="00F96170" w:rsidRPr="00F96170" w:rsidRDefault="00F96170" w:rsidP="00F96170">
      <w:pPr>
        <w:pStyle w:val="ListParagraph"/>
        <w:numPr>
          <w:ilvl w:val="0"/>
          <w:numId w:val="5"/>
        </w:numPr>
        <w:jc w:val="both"/>
        <w:rPr>
          <w:lang w:val="pt-BR"/>
        </w:rPr>
      </w:pPr>
      <w:r w:rsidRPr="00F96170">
        <w:rPr>
          <w:lang w:val="pt-BR"/>
        </w:rPr>
        <w:t xml:space="preserve">Dezvoltarea nivelului tehnologic al societăţii; </w:t>
      </w:r>
    </w:p>
    <w:p w14:paraId="5FFDC4CB" w14:textId="77777777" w:rsidR="00F96170" w:rsidRPr="00F96170" w:rsidRDefault="00F96170" w:rsidP="00F96170">
      <w:pPr>
        <w:pStyle w:val="ListParagraph"/>
        <w:numPr>
          <w:ilvl w:val="0"/>
          <w:numId w:val="5"/>
        </w:numPr>
        <w:jc w:val="both"/>
      </w:pPr>
      <w:proofErr w:type="spellStart"/>
      <w:r w:rsidRPr="00F96170">
        <w:t>Creşterea</w:t>
      </w:r>
      <w:proofErr w:type="spellEnd"/>
      <w:r w:rsidRPr="00F96170">
        <w:t xml:space="preserve"> </w:t>
      </w:r>
      <w:proofErr w:type="spellStart"/>
      <w:r w:rsidRPr="00F96170">
        <w:t>eficienţei</w:t>
      </w:r>
      <w:proofErr w:type="spellEnd"/>
      <w:r w:rsidRPr="00F96170">
        <w:t xml:space="preserve"> </w:t>
      </w:r>
      <w:proofErr w:type="spellStart"/>
      <w:r w:rsidRPr="00F96170">
        <w:t>activităţii</w:t>
      </w:r>
      <w:proofErr w:type="spellEnd"/>
      <w:r w:rsidRPr="00F96170">
        <w:t xml:space="preserve"> </w:t>
      </w:r>
      <w:proofErr w:type="spellStart"/>
      <w:r w:rsidRPr="00F96170">
        <w:t>societăţii</w:t>
      </w:r>
      <w:proofErr w:type="spellEnd"/>
      <w:r w:rsidRPr="00F96170">
        <w:t xml:space="preserve">; </w:t>
      </w:r>
    </w:p>
    <w:p w14:paraId="2573977C" w14:textId="77777777" w:rsidR="00F96170" w:rsidRPr="00F96170" w:rsidRDefault="00F96170" w:rsidP="00F96170">
      <w:pPr>
        <w:pStyle w:val="ListParagraph"/>
        <w:numPr>
          <w:ilvl w:val="0"/>
          <w:numId w:val="5"/>
        </w:numPr>
        <w:jc w:val="both"/>
        <w:rPr>
          <w:lang w:val="pt-BR"/>
        </w:rPr>
      </w:pPr>
      <w:r w:rsidRPr="00F96170">
        <w:rPr>
          <w:lang w:val="pt-BR"/>
        </w:rPr>
        <w:t>Inflaţa prognozată peanul 2024 prevăzută în Legea Bugetului de Stat;</w:t>
      </w:r>
    </w:p>
    <w:p w14:paraId="5E872D90" w14:textId="77777777" w:rsidR="00F96170" w:rsidRPr="00F96170" w:rsidRDefault="00F96170" w:rsidP="00F96170">
      <w:pPr>
        <w:pStyle w:val="ListParagraph"/>
        <w:numPr>
          <w:ilvl w:val="0"/>
          <w:numId w:val="5"/>
        </w:numPr>
        <w:jc w:val="both"/>
        <w:rPr>
          <w:lang w:val="pt-BR"/>
        </w:rPr>
      </w:pPr>
      <w:r w:rsidRPr="00F96170">
        <w:rPr>
          <w:lang w:val="pt-BR"/>
        </w:rPr>
        <w:t xml:space="preserve">Reglementarile legale în vigoare, aplicabile. </w:t>
      </w:r>
    </w:p>
    <w:p w14:paraId="02EBCC07" w14:textId="77777777" w:rsidR="00F96170" w:rsidRPr="00F96170" w:rsidRDefault="00F96170" w:rsidP="00F96170">
      <w:pPr>
        <w:jc w:val="both"/>
        <w:rPr>
          <w:lang w:val="pt-BR"/>
        </w:rPr>
      </w:pPr>
      <w:r w:rsidRPr="00F96170">
        <w:rPr>
          <w:lang w:val="pt-BR"/>
        </w:rPr>
        <w:t xml:space="preserve">Bugetul de Venituri şi Cheltuieli pe anul 2024 asigură echilibrul financiar intern, </w:t>
      </w:r>
    </w:p>
    <w:p w14:paraId="2AFECC6F" w14:textId="77777777" w:rsidR="00F96170" w:rsidRPr="00F96170" w:rsidRDefault="00F96170" w:rsidP="00F96170">
      <w:pPr>
        <w:jc w:val="both"/>
        <w:rPr>
          <w:lang w:val="pt-BR"/>
        </w:rPr>
      </w:pPr>
      <w:r w:rsidRPr="00F96170">
        <w:rPr>
          <w:lang w:val="pt-BR"/>
        </w:rPr>
        <w:t xml:space="preserve">Desfăşurarea activităţii economice în condiţii de eficienţă şi îndeplineşte următoarele funcţii: </w:t>
      </w:r>
    </w:p>
    <w:p w14:paraId="0BF59865" w14:textId="77777777" w:rsidR="00F96170" w:rsidRPr="00F96170" w:rsidRDefault="00F96170" w:rsidP="00F96170">
      <w:pPr>
        <w:jc w:val="both"/>
        <w:rPr>
          <w:lang w:val="pt-BR"/>
        </w:rPr>
      </w:pPr>
      <w:r w:rsidRPr="00F96170">
        <w:rPr>
          <w:lang w:val="pt-BR"/>
        </w:rPr>
        <w:t xml:space="preserve">-funcţia de previziune; </w:t>
      </w:r>
    </w:p>
    <w:p w14:paraId="67E40B8B" w14:textId="77777777" w:rsidR="00F96170" w:rsidRPr="00F96170" w:rsidRDefault="00F96170" w:rsidP="00F96170">
      <w:pPr>
        <w:jc w:val="both"/>
        <w:rPr>
          <w:lang w:val="pt-BR"/>
        </w:rPr>
      </w:pPr>
      <w:r w:rsidRPr="00F96170">
        <w:rPr>
          <w:lang w:val="pt-BR"/>
        </w:rPr>
        <w:t xml:space="preserve">-funcţia de control a execuţiei financiare; </w:t>
      </w:r>
    </w:p>
    <w:p w14:paraId="329BBDD2" w14:textId="77777777" w:rsidR="00F96170" w:rsidRPr="00F96170" w:rsidRDefault="00F96170" w:rsidP="00F96170">
      <w:pPr>
        <w:jc w:val="both"/>
        <w:rPr>
          <w:lang w:val="pt-BR"/>
        </w:rPr>
      </w:pPr>
      <w:r w:rsidRPr="00F96170">
        <w:rPr>
          <w:lang w:val="pt-BR"/>
        </w:rPr>
        <w:t>-funcţia de asigurare a echilibrului financiar pentru întreaga activitate a societ-ăţii.</w:t>
      </w:r>
    </w:p>
    <w:p w14:paraId="1BCDF177" w14:textId="77777777" w:rsidR="00F96170" w:rsidRPr="00F96170" w:rsidRDefault="00F96170" w:rsidP="00F96170">
      <w:pPr>
        <w:jc w:val="both"/>
        <w:rPr>
          <w:lang w:val="pt-BR"/>
        </w:rPr>
      </w:pPr>
      <w:r w:rsidRPr="00F96170">
        <w:rPr>
          <w:lang w:val="pt-BR"/>
        </w:rPr>
        <w:t xml:space="preserve">       La fundamentarea bugetul de venituri şi cheltuieli peanul 2024 are la bază </w:t>
      </w:r>
      <w:proofErr w:type="spellStart"/>
      <w:r w:rsidRPr="00F96170">
        <w:rPr>
          <w:lang w:val="es-ES"/>
        </w:rPr>
        <w:t>veniturile</w:t>
      </w:r>
      <w:proofErr w:type="spellEnd"/>
      <w:r w:rsidRPr="00F96170">
        <w:rPr>
          <w:lang w:val="es-ES"/>
        </w:rPr>
        <w:t xml:space="preserve"> </w:t>
      </w:r>
      <w:proofErr w:type="spellStart"/>
      <w:r w:rsidRPr="00F96170">
        <w:rPr>
          <w:lang w:val="es-ES"/>
        </w:rPr>
        <w:t>şi</w:t>
      </w:r>
      <w:proofErr w:type="spellEnd"/>
      <w:r w:rsidRPr="00F96170">
        <w:rPr>
          <w:lang w:val="es-ES"/>
        </w:rPr>
        <w:t xml:space="preserve"> </w:t>
      </w:r>
      <w:proofErr w:type="spellStart"/>
      <w:r w:rsidRPr="00F96170">
        <w:rPr>
          <w:lang w:val="es-ES"/>
        </w:rPr>
        <w:t>cheltuielile</w:t>
      </w:r>
      <w:proofErr w:type="spellEnd"/>
      <w:r w:rsidRPr="00F96170">
        <w:rPr>
          <w:lang w:val="es-ES"/>
        </w:rPr>
        <w:t xml:space="preserve"> aferente </w:t>
      </w:r>
      <w:proofErr w:type="spellStart"/>
      <w:r w:rsidRPr="00F96170">
        <w:rPr>
          <w:lang w:val="es-ES"/>
        </w:rPr>
        <w:t>anului</w:t>
      </w:r>
      <w:proofErr w:type="spellEnd"/>
      <w:r w:rsidRPr="00F96170">
        <w:rPr>
          <w:lang w:val="es-ES"/>
        </w:rPr>
        <w:t xml:space="preserve"> anterior, al </w:t>
      </w:r>
      <w:proofErr w:type="spellStart"/>
      <w:r w:rsidRPr="00F96170">
        <w:rPr>
          <w:lang w:val="es-ES"/>
        </w:rPr>
        <w:t>cărui</w:t>
      </w:r>
      <w:proofErr w:type="spellEnd"/>
      <w:r w:rsidRPr="00F96170">
        <w:rPr>
          <w:lang w:val="es-ES"/>
        </w:rPr>
        <w:t xml:space="preserve"> </w:t>
      </w:r>
      <w:proofErr w:type="spellStart"/>
      <w:r w:rsidRPr="00F96170">
        <w:rPr>
          <w:lang w:val="es-ES"/>
        </w:rPr>
        <w:t>exerciţiu</w:t>
      </w:r>
      <w:proofErr w:type="spellEnd"/>
      <w:r w:rsidRPr="00F96170">
        <w:rPr>
          <w:lang w:val="es-ES"/>
        </w:rPr>
        <w:t xml:space="preserve"> s-a </w:t>
      </w:r>
      <w:proofErr w:type="spellStart"/>
      <w:r w:rsidRPr="00F96170">
        <w:rPr>
          <w:lang w:val="es-ES"/>
        </w:rPr>
        <w:t>încheiat</w:t>
      </w:r>
      <w:proofErr w:type="spellEnd"/>
      <w:r w:rsidRPr="00F96170">
        <w:rPr>
          <w:lang w:val="es-ES"/>
        </w:rPr>
        <w:t xml:space="preserve">. </w:t>
      </w:r>
      <w:r w:rsidRPr="00F96170">
        <w:rPr>
          <w:lang w:val="pt-BR"/>
        </w:rPr>
        <w:t xml:space="preserve">Planul de investiţii început în anul 2023 şi aflat în derulare, Planul de reparaţii, </w:t>
      </w:r>
    </w:p>
    <w:p w14:paraId="46B52358" w14:textId="77777777" w:rsidR="00F96170" w:rsidRPr="00F96170" w:rsidRDefault="00F96170" w:rsidP="00F96170">
      <w:pPr>
        <w:jc w:val="both"/>
        <w:rPr>
          <w:lang w:val="pt-BR"/>
        </w:rPr>
      </w:pPr>
      <w:r w:rsidRPr="00F96170">
        <w:rPr>
          <w:lang w:val="pt-BR"/>
        </w:rPr>
        <w:t>Programul de achiziţii, contractele ferme din anii precedenţi.</w:t>
      </w:r>
    </w:p>
    <w:p w14:paraId="2E19BAE4" w14:textId="77777777" w:rsidR="00F96170" w:rsidRPr="00F96170" w:rsidRDefault="00F96170" w:rsidP="00F96170">
      <w:pPr>
        <w:jc w:val="both"/>
        <w:rPr>
          <w:lang w:val="pt-BR"/>
        </w:rPr>
      </w:pPr>
    </w:p>
    <w:p w14:paraId="7DAB8A8A" w14:textId="602D126D" w:rsidR="00F96170" w:rsidRPr="00F96170" w:rsidRDefault="00F96170" w:rsidP="00F96170">
      <w:pPr>
        <w:jc w:val="both"/>
        <w:rPr>
          <w:lang w:val="pt-BR"/>
        </w:rPr>
      </w:pPr>
      <w:r w:rsidRPr="00F96170">
        <w:rPr>
          <w:lang w:val="pt-BR"/>
        </w:rPr>
        <w:t>Fundamentarea structurii  veniturilor şi cheltuielilor se prezintă astfel:</w:t>
      </w:r>
    </w:p>
    <w:p w14:paraId="38EED309" w14:textId="77777777" w:rsidR="00F96170" w:rsidRPr="00F96170" w:rsidRDefault="00F96170" w:rsidP="00F96170">
      <w:pPr>
        <w:jc w:val="both"/>
        <w:rPr>
          <w:lang w:val="pt-BR"/>
        </w:rPr>
      </w:pPr>
    </w:p>
    <w:p w14:paraId="3D22C055" w14:textId="34E42EF6" w:rsidR="00F96170" w:rsidRPr="00F96170" w:rsidRDefault="00F96170" w:rsidP="00F96170">
      <w:pPr>
        <w:jc w:val="both"/>
        <w:rPr>
          <w:lang w:val="pt-BR"/>
        </w:rPr>
      </w:pPr>
      <w:r w:rsidRPr="00F96170">
        <w:rPr>
          <w:lang w:val="pt-BR"/>
        </w:rPr>
        <w:t>VENITURILE</w:t>
      </w:r>
      <w:r>
        <w:rPr>
          <w:lang w:val="pt-BR"/>
        </w:rPr>
        <w:t xml:space="preserve"> </w:t>
      </w:r>
      <w:r w:rsidRPr="00F96170">
        <w:rPr>
          <w:lang w:val="pt-BR"/>
        </w:rPr>
        <w:t>TOTALE</w:t>
      </w:r>
    </w:p>
    <w:p w14:paraId="79396254" w14:textId="77777777" w:rsidR="00F96170" w:rsidRPr="00F96170" w:rsidRDefault="00F96170" w:rsidP="00F96170">
      <w:pPr>
        <w:jc w:val="both"/>
        <w:rPr>
          <w:lang w:val="pt-BR"/>
        </w:rPr>
      </w:pPr>
      <w:r w:rsidRPr="00F96170">
        <w:rPr>
          <w:lang w:val="pt-BR"/>
        </w:rPr>
        <w:t>Estimările pentru anul 2024 sunt următoarele:</w:t>
      </w:r>
    </w:p>
    <w:p w14:paraId="297E2E79" w14:textId="77777777" w:rsidR="00F96170" w:rsidRPr="00F96170" w:rsidRDefault="00F96170" w:rsidP="00F96170">
      <w:pPr>
        <w:jc w:val="both"/>
        <w:rPr>
          <w:lang w:val="pt-BR"/>
        </w:rPr>
      </w:pPr>
    </w:p>
    <w:p w14:paraId="68C99878" w14:textId="77777777" w:rsidR="00F96170" w:rsidRDefault="00F96170" w:rsidP="00F96170">
      <w:pPr>
        <w:jc w:val="both"/>
        <w:rPr>
          <w:lang w:val="pt-BR"/>
        </w:rPr>
      </w:pPr>
      <w:r w:rsidRPr="00F96170">
        <w:rPr>
          <w:lang w:val="pt-BR"/>
        </w:rPr>
        <w:t xml:space="preserve">       La planificarea veniturilor pe anul 2024 s-a avut în vedere faptul că societatea a depășit pragul de a devein plătitor de TVA din luna octombrie 2022, se vor lua în calcul încasările totale precum și calculul de TVA din încasări pentru stabilirea veniturilor de obținut. </w:t>
      </w:r>
    </w:p>
    <w:p w14:paraId="040AFEF8" w14:textId="77777777" w:rsidR="00F96170" w:rsidRPr="00F96170" w:rsidRDefault="00F96170" w:rsidP="00F96170">
      <w:pPr>
        <w:jc w:val="both"/>
        <w:rPr>
          <w:lang w:val="pt-BR"/>
        </w:rPr>
      </w:pPr>
    </w:p>
    <w:p w14:paraId="18EB1C7F" w14:textId="77777777" w:rsidR="00F96170" w:rsidRPr="00F96170" w:rsidRDefault="00F96170" w:rsidP="00F96170">
      <w:pPr>
        <w:ind w:firstLine="390"/>
        <w:jc w:val="both"/>
        <w:rPr>
          <w:lang w:val="pt-BR"/>
        </w:rPr>
      </w:pPr>
      <w:r w:rsidRPr="00F96170">
        <w:rPr>
          <w:lang w:val="pt-BR"/>
        </w:rPr>
        <w:t>Venituri totale estimate a se realize în anul 2024 se prezintă în situația de mai jos:</w:t>
      </w:r>
    </w:p>
    <w:p w14:paraId="0EB0F301" w14:textId="77777777" w:rsidR="00F96170" w:rsidRPr="00F96170" w:rsidRDefault="00F96170" w:rsidP="00F96170">
      <w:pPr>
        <w:ind w:firstLine="390"/>
        <w:jc w:val="both"/>
        <w:rPr>
          <w:lang w:val="pt-BR"/>
        </w:rPr>
      </w:pPr>
      <w:r w:rsidRPr="00F96170">
        <w:rPr>
          <w:lang w:val="pt-BR"/>
        </w:rPr>
        <w:t xml:space="preserve">  Încasări totale realizate în anul 2023   358.542,00   din care TVA  57.246,00 venit realizat  301.296,00    </w:t>
      </w:r>
    </w:p>
    <w:p w14:paraId="3567300D" w14:textId="77777777" w:rsidR="00F96170" w:rsidRPr="00F96170" w:rsidRDefault="00F96170" w:rsidP="00F96170">
      <w:pPr>
        <w:ind w:firstLine="390"/>
        <w:jc w:val="both"/>
        <w:rPr>
          <w:lang w:val="pt-BR"/>
        </w:rPr>
      </w:pPr>
      <w:r w:rsidRPr="00F96170">
        <w:rPr>
          <w:lang w:val="pt-BR"/>
        </w:rPr>
        <w:t xml:space="preserve">  Încasări total planificat pe anul 2024   370.090,00  din catre TVA  59.090,00 venit planificat 311.000,00 </w:t>
      </w:r>
    </w:p>
    <w:p w14:paraId="52AB2F86" w14:textId="77777777" w:rsidR="00F96170" w:rsidRPr="00F96170" w:rsidRDefault="00F96170" w:rsidP="00F96170">
      <w:pPr>
        <w:jc w:val="both"/>
        <w:rPr>
          <w:lang w:val="pt-BR"/>
        </w:rPr>
      </w:pPr>
      <w:r w:rsidRPr="00F96170">
        <w:rPr>
          <w:lang w:val="pt-BR"/>
        </w:rPr>
        <w:t>În vederea estimării volumului de servicii, pentru anul 2024, în baza experienţei avute şi a statisticilor mulți anuale, se lanifică  o uțoară creștere la acest capitol.</w:t>
      </w:r>
    </w:p>
    <w:p w14:paraId="0C4B087E" w14:textId="77777777" w:rsidR="00F96170" w:rsidRPr="00F96170" w:rsidRDefault="00F96170" w:rsidP="00F96170">
      <w:pPr>
        <w:jc w:val="both"/>
        <w:rPr>
          <w:rFonts w:eastAsiaTheme="minorHAnsi"/>
          <w:lang w:val="pt-BR"/>
        </w:rPr>
      </w:pPr>
      <w:r w:rsidRPr="00F96170">
        <w:rPr>
          <w:lang w:val="pt-BR"/>
        </w:rPr>
        <w:t xml:space="preserve">     </w:t>
      </w:r>
    </w:p>
    <w:p w14:paraId="359170F6" w14:textId="77777777" w:rsidR="00F96170" w:rsidRPr="00F96170" w:rsidRDefault="00F96170" w:rsidP="00F96170">
      <w:pPr>
        <w:pStyle w:val="NoSpacing"/>
        <w:jc w:val="both"/>
        <w:rPr>
          <w:color w:val="auto"/>
          <w:lang w:val="pt-BR"/>
        </w:rPr>
      </w:pPr>
      <w:r w:rsidRPr="00F96170">
        <w:rPr>
          <w:color w:val="auto"/>
          <w:lang w:val="pt-BR"/>
        </w:rPr>
        <w:tab/>
      </w:r>
    </w:p>
    <w:p w14:paraId="27A76722" w14:textId="77777777" w:rsidR="00F96170" w:rsidRPr="00F96170" w:rsidRDefault="00F96170" w:rsidP="00F96170">
      <w:pPr>
        <w:pStyle w:val="NoSpacing"/>
        <w:jc w:val="both"/>
        <w:rPr>
          <w:color w:val="auto"/>
          <w:lang w:val="pt-BR"/>
        </w:rPr>
      </w:pPr>
    </w:p>
    <w:p w14:paraId="5C2C4E0E" w14:textId="77777777" w:rsidR="00F96170" w:rsidRPr="00F96170" w:rsidRDefault="00F96170" w:rsidP="00F96170">
      <w:pPr>
        <w:pStyle w:val="NoSpacing"/>
        <w:jc w:val="both"/>
        <w:rPr>
          <w:color w:val="auto"/>
          <w:lang w:val="pt-BR"/>
        </w:rPr>
      </w:pPr>
    </w:p>
    <w:p w14:paraId="2ABB4C99" w14:textId="77777777" w:rsidR="00F96170" w:rsidRPr="00F96170" w:rsidRDefault="00F96170" w:rsidP="00F96170">
      <w:pPr>
        <w:pStyle w:val="NoSpacing"/>
        <w:jc w:val="both"/>
        <w:rPr>
          <w:color w:val="auto"/>
          <w:lang w:val="pt-BR"/>
        </w:rPr>
      </w:pPr>
      <w:r w:rsidRPr="00F96170">
        <w:rPr>
          <w:color w:val="auto"/>
          <w:lang w:val="pt-BR"/>
        </w:rPr>
        <w:t>CHELTUIELI TOTALE</w:t>
      </w:r>
    </w:p>
    <w:p w14:paraId="6E76576E" w14:textId="77777777" w:rsidR="00F96170" w:rsidRPr="00F96170" w:rsidRDefault="00F96170" w:rsidP="00F96170">
      <w:pPr>
        <w:pStyle w:val="NoSpacing"/>
        <w:jc w:val="both"/>
        <w:rPr>
          <w:color w:val="auto"/>
          <w:lang w:val="pt-BR"/>
        </w:rPr>
      </w:pPr>
    </w:p>
    <w:p w14:paraId="4D050C99" w14:textId="77777777" w:rsidR="00F96170" w:rsidRPr="00F96170" w:rsidRDefault="00F96170" w:rsidP="00F96170">
      <w:pPr>
        <w:pStyle w:val="NoSpacing"/>
        <w:jc w:val="both"/>
        <w:rPr>
          <w:color w:val="auto"/>
          <w:lang w:val="pt-BR"/>
        </w:rPr>
      </w:pPr>
      <w:r w:rsidRPr="00F96170">
        <w:rPr>
          <w:color w:val="auto"/>
          <w:lang w:val="pt-BR"/>
        </w:rPr>
        <w:tab/>
        <w:t>Cheltuieli totale în sumă de 282 mii lei,  în care sa cuprins:</w:t>
      </w:r>
    </w:p>
    <w:p w14:paraId="55C12A50" w14:textId="77777777" w:rsidR="00F96170" w:rsidRPr="00F96170" w:rsidRDefault="00F96170" w:rsidP="00F96170">
      <w:pPr>
        <w:pStyle w:val="NoSpacing"/>
        <w:jc w:val="both"/>
        <w:rPr>
          <w:color w:val="auto"/>
          <w:lang w:val="pt-BR"/>
        </w:rPr>
      </w:pPr>
      <w:r w:rsidRPr="00F96170">
        <w:rPr>
          <w:color w:val="auto"/>
          <w:lang w:val="pt-BR"/>
        </w:rPr>
        <w:t xml:space="preserve">      1 Cheltuieli din exploatare în sumă de 282 mii lei cuprind la răndul lor cheltuielile cu bunuri și servicii, cheltuieli cu impozite,  taxe și vărsăminte assimilate, cheltuieli cu personalul și alte cheltuieli de exploatare necesar în procesul de producție.</w:t>
      </w:r>
    </w:p>
    <w:p w14:paraId="6E812C01" w14:textId="77777777" w:rsidR="00F96170" w:rsidRPr="00F96170" w:rsidRDefault="00F96170" w:rsidP="00F96170">
      <w:pPr>
        <w:pStyle w:val="NoSpacing"/>
        <w:numPr>
          <w:ilvl w:val="0"/>
          <w:numId w:val="4"/>
        </w:numPr>
        <w:jc w:val="both"/>
        <w:rPr>
          <w:color w:val="auto"/>
          <w:lang w:val="pt-BR"/>
        </w:rPr>
      </w:pPr>
      <w:r w:rsidRPr="00F96170">
        <w:rPr>
          <w:color w:val="auto"/>
          <w:lang w:val="pt-BR"/>
        </w:rPr>
        <w:t>Cheltuieli cu bunuri care reprezintă consumul de materii prime și material necesare activității în sumă de  55 mii lei</w:t>
      </w:r>
    </w:p>
    <w:p w14:paraId="6C82269C" w14:textId="77777777" w:rsidR="00F96170" w:rsidRPr="00F96170" w:rsidRDefault="00F96170" w:rsidP="00F96170">
      <w:pPr>
        <w:pStyle w:val="NoSpacing"/>
        <w:numPr>
          <w:ilvl w:val="0"/>
          <w:numId w:val="4"/>
        </w:numPr>
        <w:jc w:val="both"/>
        <w:rPr>
          <w:color w:val="auto"/>
          <w:lang w:val="pt-BR"/>
        </w:rPr>
      </w:pPr>
      <w:r w:rsidRPr="00F96170">
        <w:rPr>
          <w:color w:val="auto"/>
          <w:lang w:val="pt-BR"/>
        </w:rPr>
        <w:t>Cheltieli privind servicii executate de terți care reprezintă serviciile necesare activității, comisioane onorarii, cheltuieli poștale, cheltuieli cu deplasare, cheltuieli bancare, servicii de protective a personalului în sumă de 24 mii lei</w:t>
      </w:r>
    </w:p>
    <w:p w14:paraId="58101F70" w14:textId="77777777" w:rsidR="00F96170" w:rsidRPr="00F96170" w:rsidRDefault="00F96170" w:rsidP="00F96170">
      <w:pPr>
        <w:pStyle w:val="NoSpacing"/>
        <w:numPr>
          <w:ilvl w:val="0"/>
          <w:numId w:val="4"/>
        </w:numPr>
        <w:jc w:val="both"/>
        <w:rPr>
          <w:color w:val="auto"/>
          <w:lang w:val="pt-BR"/>
        </w:rPr>
      </w:pPr>
      <w:r w:rsidRPr="00F96170">
        <w:rPr>
          <w:color w:val="auto"/>
          <w:lang w:val="pt-BR"/>
        </w:rPr>
        <w:t>Cheltuielile cu personalul cuprind cheltuielile cu salariile, însumă de 175 mii lei iar pretru cheltuieli cu bugetul de asigurări și contribuții asiguratorii de muncă în sumă de 5 mii lei</w:t>
      </w:r>
    </w:p>
    <w:p w14:paraId="7D92F3C2" w14:textId="77777777" w:rsidR="00F96170" w:rsidRPr="00F96170" w:rsidRDefault="00F96170" w:rsidP="00F96170">
      <w:pPr>
        <w:pStyle w:val="NoSpacing"/>
        <w:numPr>
          <w:ilvl w:val="0"/>
          <w:numId w:val="4"/>
        </w:numPr>
        <w:jc w:val="both"/>
        <w:rPr>
          <w:color w:val="auto"/>
          <w:lang w:val="pt-BR"/>
        </w:rPr>
      </w:pPr>
      <w:r w:rsidRPr="00F96170">
        <w:rPr>
          <w:color w:val="auto"/>
          <w:lang w:val="pt-BR"/>
        </w:rPr>
        <w:t>Alte cheltuieli de exploatare în care sunt cuprinse amortizarea mijloacelor fixe în valoare de 22 mii lei și alte cheltuieli pentru exploatare 1 mii lei.</w:t>
      </w:r>
    </w:p>
    <w:p w14:paraId="099E6526" w14:textId="77777777" w:rsidR="00F96170" w:rsidRPr="00F96170" w:rsidRDefault="00F96170" w:rsidP="00F96170">
      <w:pPr>
        <w:pStyle w:val="NoSpacing"/>
        <w:ind w:left="1290"/>
        <w:jc w:val="both"/>
        <w:rPr>
          <w:color w:val="auto"/>
          <w:lang w:val="pt-BR"/>
        </w:rPr>
      </w:pPr>
    </w:p>
    <w:p w14:paraId="1C9B0619" w14:textId="77777777" w:rsidR="00F96170" w:rsidRPr="00F96170" w:rsidRDefault="00F96170" w:rsidP="00F96170">
      <w:pPr>
        <w:pStyle w:val="NoSpacing"/>
        <w:ind w:left="1290"/>
        <w:jc w:val="both"/>
        <w:rPr>
          <w:color w:val="auto"/>
          <w:lang w:val="pt-BR"/>
        </w:rPr>
      </w:pPr>
      <w:r w:rsidRPr="00F96170">
        <w:rPr>
          <w:color w:val="auto"/>
          <w:lang w:val="pt-BR"/>
        </w:rPr>
        <w:t>REZULTATUL BRUT</w:t>
      </w:r>
    </w:p>
    <w:p w14:paraId="0245B5C4" w14:textId="77777777" w:rsidR="00F96170" w:rsidRPr="00F96170" w:rsidRDefault="00F96170" w:rsidP="00F96170">
      <w:pPr>
        <w:pStyle w:val="NoSpacing"/>
        <w:jc w:val="both"/>
        <w:rPr>
          <w:color w:val="auto"/>
          <w:lang w:val="pt-BR"/>
        </w:rPr>
      </w:pPr>
      <w:r w:rsidRPr="00F96170">
        <w:rPr>
          <w:color w:val="auto"/>
          <w:lang w:val="pt-BR"/>
        </w:rPr>
        <w:tab/>
        <w:t>Pe anul 2024 în baza veniturilor și cheltuielilor previzionzte a rezultat un profit brut în sumă de 29 mii lei, iar profitul net în sumă de 24 mii lei.</w:t>
      </w:r>
    </w:p>
    <w:p w14:paraId="475ADB06" w14:textId="77777777" w:rsidR="00F96170" w:rsidRPr="00F96170" w:rsidRDefault="00F96170" w:rsidP="00F96170">
      <w:pPr>
        <w:pStyle w:val="NoSpacing"/>
        <w:ind w:left="1290"/>
        <w:jc w:val="both"/>
        <w:rPr>
          <w:color w:val="auto"/>
          <w:lang w:val="pt-BR"/>
        </w:rPr>
      </w:pPr>
    </w:p>
    <w:p w14:paraId="03913F37" w14:textId="77777777" w:rsidR="00F96170" w:rsidRPr="00F96170" w:rsidRDefault="00F96170" w:rsidP="00F96170">
      <w:pPr>
        <w:pStyle w:val="NoSpacing"/>
        <w:ind w:left="1290"/>
        <w:jc w:val="both"/>
        <w:rPr>
          <w:color w:val="auto"/>
          <w:lang w:val="pt-BR"/>
        </w:rPr>
      </w:pPr>
      <w:r w:rsidRPr="00F96170">
        <w:rPr>
          <w:color w:val="auto"/>
          <w:lang w:val="pt-BR"/>
        </w:rPr>
        <w:t>IMPOZITUL PE PROFIT</w:t>
      </w:r>
    </w:p>
    <w:p w14:paraId="7632D6C7" w14:textId="77777777" w:rsidR="00F96170" w:rsidRPr="00F96170" w:rsidRDefault="00F96170" w:rsidP="00F96170">
      <w:pPr>
        <w:pStyle w:val="NoSpacing"/>
        <w:ind w:left="1290"/>
        <w:jc w:val="both"/>
        <w:rPr>
          <w:color w:val="auto"/>
          <w:lang w:val="pt-BR"/>
        </w:rPr>
      </w:pPr>
    </w:p>
    <w:p w14:paraId="17667A2B" w14:textId="77777777" w:rsidR="00F96170" w:rsidRPr="00F96170" w:rsidRDefault="00F96170" w:rsidP="00F96170">
      <w:pPr>
        <w:pStyle w:val="NoSpacing"/>
        <w:ind w:left="1290"/>
        <w:jc w:val="both"/>
        <w:rPr>
          <w:color w:val="auto"/>
          <w:lang w:val="pt-BR"/>
        </w:rPr>
      </w:pPr>
    </w:p>
    <w:p w14:paraId="5169906C" w14:textId="77777777" w:rsidR="00F96170" w:rsidRPr="00F96170" w:rsidRDefault="00F96170" w:rsidP="00F96170">
      <w:pPr>
        <w:pStyle w:val="NoSpacing"/>
        <w:jc w:val="both"/>
        <w:rPr>
          <w:color w:val="auto"/>
          <w:lang w:val="pt-BR"/>
        </w:rPr>
      </w:pPr>
      <w:r w:rsidRPr="00F96170">
        <w:rPr>
          <w:color w:val="auto"/>
          <w:lang w:val="pt-BR"/>
        </w:rPr>
        <w:t>Cheltuielile cu impozitul pe profit au fost determinate conform prevederilor Legii 571/2003 privind Codul Fiscal cu modificări și complectări ulterioare.</w:t>
      </w:r>
    </w:p>
    <w:p w14:paraId="59D6600A" w14:textId="77777777" w:rsidR="00F96170" w:rsidRPr="00F96170" w:rsidRDefault="00F96170" w:rsidP="00F96170">
      <w:pPr>
        <w:pStyle w:val="NoSpacing"/>
        <w:jc w:val="both"/>
        <w:rPr>
          <w:color w:val="auto"/>
          <w:lang w:val="pt-BR"/>
        </w:rPr>
      </w:pPr>
    </w:p>
    <w:p w14:paraId="102F538D" w14:textId="77777777" w:rsidR="00F96170" w:rsidRPr="00F96170" w:rsidRDefault="00F96170" w:rsidP="00F96170">
      <w:pPr>
        <w:pStyle w:val="NoSpacing"/>
        <w:jc w:val="both"/>
        <w:rPr>
          <w:color w:val="auto"/>
          <w:lang w:val="pt-BR"/>
        </w:rPr>
      </w:pPr>
      <w:r w:rsidRPr="00F96170">
        <w:rPr>
          <w:color w:val="auto"/>
          <w:lang w:val="pt-BR"/>
        </w:rPr>
        <w:t>SURSELE DE FINANȚARE A INVESTIȚIILOR</w:t>
      </w:r>
    </w:p>
    <w:p w14:paraId="02A4FBA1" w14:textId="77777777" w:rsidR="00F96170" w:rsidRPr="00F96170" w:rsidRDefault="00F96170" w:rsidP="00F96170">
      <w:pPr>
        <w:pStyle w:val="NoSpacing"/>
        <w:jc w:val="both"/>
        <w:rPr>
          <w:color w:val="auto"/>
          <w:lang w:val="pt-BR"/>
        </w:rPr>
      </w:pPr>
    </w:p>
    <w:p w14:paraId="0E55F3D5" w14:textId="77777777" w:rsidR="00F96170" w:rsidRPr="00F96170" w:rsidRDefault="00F96170" w:rsidP="00F96170">
      <w:pPr>
        <w:jc w:val="both"/>
        <w:rPr>
          <w:lang w:val="pt-BR"/>
        </w:rPr>
      </w:pPr>
      <w:r w:rsidRPr="00F96170">
        <w:rPr>
          <w:lang w:val="pt-BR"/>
        </w:rPr>
        <w:t xml:space="preserve">           Programul de Investiii demarat în anii anterior, care continuă într-o mare măsură în 2024, când vor fi finalizate aceste programe, ce presupune în mod special investiții destinate asigurării necesarului de capacități de producție are fundamentat în BVC un volum al Cheltuielilor de Investiții de 45 mii. Ron. Finanțarea programului de Investiții va fi asigurată integral din resursele proprii ale societății din profitul realizat din anii precedenți.</w:t>
      </w:r>
    </w:p>
    <w:p w14:paraId="1277E988" w14:textId="77777777" w:rsidR="00F96170" w:rsidRPr="00F96170" w:rsidRDefault="00F96170" w:rsidP="00F96170">
      <w:pPr>
        <w:pStyle w:val="NoSpacing"/>
        <w:ind w:left="1290"/>
        <w:jc w:val="both"/>
        <w:rPr>
          <w:color w:val="auto"/>
          <w:lang w:val="pt-BR"/>
        </w:rPr>
      </w:pPr>
    </w:p>
    <w:p w14:paraId="1D46C4E6" w14:textId="77777777" w:rsidR="00F96170" w:rsidRPr="00F96170" w:rsidRDefault="00F96170" w:rsidP="00F96170">
      <w:pPr>
        <w:pStyle w:val="NoSpacing"/>
        <w:ind w:left="1290"/>
        <w:jc w:val="both"/>
        <w:rPr>
          <w:color w:val="auto"/>
          <w:lang w:val="pt-BR"/>
        </w:rPr>
      </w:pPr>
    </w:p>
    <w:p w14:paraId="3EFC71C3" w14:textId="77777777" w:rsidR="00F96170" w:rsidRPr="00F96170" w:rsidRDefault="00F96170" w:rsidP="00F96170">
      <w:pPr>
        <w:pStyle w:val="NoSpacing"/>
        <w:ind w:left="1290"/>
        <w:jc w:val="both"/>
        <w:rPr>
          <w:color w:val="auto"/>
          <w:lang w:val="pt-BR"/>
        </w:rPr>
      </w:pPr>
    </w:p>
    <w:p w14:paraId="75A5273E" w14:textId="77777777" w:rsidR="00F96170" w:rsidRPr="00F96170" w:rsidRDefault="00F96170" w:rsidP="00F96170">
      <w:pPr>
        <w:pStyle w:val="NoSpacing"/>
        <w:ind w:left="1290"/>
        <w:jc w:val="both"/>
        <w:rPr>
          <w:color w:val="auto"/>
          <w:lang w:val="pt-BR"/>
        </w:rPr>
      </w:pPr>
    </w:p>
    <w:p w14:paraId="5BDF7AD2" w14:textId="77777777" w:rsidR="00F96170" w:rsidRPr="00F96170" w:rsidRDefault="00F96170" w:rsidP="00F96170">
      <w:pPr>
        <w:pStyle w:val="NoSpacing"/>
        <w:ind w:left="1290"/>
        <w:jc w:val="both"/>
        <w:rPr>
          <w:color w:val="auto"/>
          <w:lang w:val="pt-BR"/>
        </w:rPr>
      </w:pPr>
      <w:r w:rsidRPr="00F96170">
        <w:rPr>
          <w:color w:val="auto"/>
          <w:lang w:val="pt-BR"/>
        </w:rPr>
        <w:t xml:space="preserve">         ADMINISTRATOR                                                  CONTABIL</w:t>
      </w:r>
    </w:p>
    <w:p w14:paraId="2777A986" w14:textId="77777777" w:rsidR="00F96170" w:rsidRPr="00F96170" w:rsidRDefault="00F96170" w:rsidP="00F96170">
      <w:pPr>
        <w:pStyle w:val="NoSpacing"/>
        <w:ind w:left="1290"/>
        <w:jc w:val="both"/>
        <w:rPr>
          <w:color w:val="auto"/>
          <w:lang w:val="pt-BR"/>
        </w:rPr>
      </w:pPr>
      <w:r w:rsidRPr="00F96170">
        <w:rPr>
          <w:color w:val="auto"/>
          <w:lang w:val="pt-BR"/>
        </w:rPr>
        <w:t xml:space="preserve">              BALOG EVA                                                  LASZLO MARGIT</w:t>
      </w:r>
    </w:p>
    <w:p w14:paraId="34AF4E5A" w14:textId="77777777" w:rsidR="00F96170" w:rsidRPr="00F96170" w:rsidRDefault="00F96170" w:rsidP="00F96170">
      <w:pPr>
        <w:pStyle w:val="NoSpacing"/>
        <w:ind w:left="1290"/>
        <w:jc w:val="both"/>
        <w:rPr>
          <w:color w:val="auto"/>
          <w:lang w:val="pt-BR"/>
        </w:rPr>
      </w:pPr>
    </w:p>
    <w:p w14:paraId="445D8FE9" w14:textId="77777777" w:rsidR="00F96170" w:rsidRPr="00F96170" w:rsidRDefault="00F96170" w:rsidP="00F96170">
      <w:pPr>
        <w:pStyle w:val="NoSpacing"/>
        <w:ind w:left="1290"/>
        <w:jc w:val="both"/>
        <w:rPr>
          <w:color w:val="auto"/>
          <w:lang w:val="pt-BR"/>
        </w:rPr>
      </w:pPr>
    </w:p>
    <w:p w14:paraId="43D4FE76" w14:textId="77777777" w:rsidR="00CA204D" w:rsidRPr="00F96170" w:rsidRDefault="00CA204D" w:rsidP="00CA204D">
      <w:pPr>
        <w:shd w:val="clear" w:color="auto" w:fill="FFFFFF"/>
        <w:spacing w:line="360" w:lineRule="atLeast"/>
        <w:jc w:val="both"/>
        <w:rPr>
          <w:rFonts w:ascii="Arial" w:hAnsi="Arial" w:cs="Arial"/>
          <w:lang w:val="pt-BR"/>
        </w:rPr>
      </w:pPr>
    </w:p>
    <w:p w14:paraId="5D32BCDF" w14:textId="77777777" w:rsidR="00CA204D" w:rsidRPr="00F96170" w:rsidRDefault="00CA204D" w:rsidP="00CA204D">
      <w:pPr>
        <w:shd w:val="clear" w:color="auto" w:fill="FFFFFF"/>
        <w:spacing w:line="360" w:lineRule="atLeast"/>
        <w:jc w:val="both"/>
        <w:rPr>
          <w:rFonts w:ascii="Arial" w:hAnsi="Arial" w:cs="Arial"/>
          <w:lang w:val="pt-BR"/>
        </w:rPr>
      </w:pPr>
    </w:p>
    <w:p w14:paraId="7E84A634" w14:textId="77777777" w:rsidR="00CA204D" w:rsidRPr="00F96170" w:rsidRDefault="00CA204D" w:rsidP="00CA204D">
      <w:pPr>
        <w:shd w:val="clear" w:color="auto" w:fill="FFFFFF"/>
        <w:spacing w:line="360" w:lineRule="atLeast"/>
        <w:jc w:val="both"/>
        <w:rPr>
          <w:rFonts w:ascii="Arial" w:hAnsi="Arial" w:cs="Arial"/>
          <w:lang w:val="pt-BR"/>
        </w:rPr>
      </w:pPr>
    </w:p>
    <w:p w14:paraId="41E90802" w14:textId="77777777" w:rsidR="00CA204D" w:rsidRPr="00F96170" w:rsidRDefault="00CA204D" w:rsidP="00CA204D">
      <w:pPr>
        <w:shd w:val="clear" w:color="auto" w:fill="FFFFFF"/>
        <w:spacing w:line="360" w:lineRule="atLeast"/>
        <w:jc w:val="both"/>
        <w:rPr>
          <w:rFonts w:ascii="Arial" w:hAnsi="Arial" w:cs="Arial"/>
          <w:lang w:val="pt-BR"/>
        </w:rPr>
      </w:pPr>
    </w:p>
    <w:p w14:paraId="23E51CF4" w14:textId="77777777" w:rsidR="00CA204D" w:rsidRPr="00F96170" w:rsidRDefault="00CA204D" w:rsidP="00CA204D">
      <w:pPr>
        <w:shd w:val="clear" w:color="auto" w:fill="FFFFFF"/>
        <w:spacing w:line="360" w:lineRule="atLeast"/>
        <w:jc w:val="both"/>
        <w:rPr>
          <w:rFonts w:ascii="Arial" w:hAnsi="Arial" w:cs="Arial"/>
          <w:lang w:val="pt-BR"/>
        </w:rPr>
      </w:pPr>
    </w:p>
    <w:p w14:paraId="27948985" w14:textId="77777777" w:rsidR="00CA204D" w:rsidRPr="00F96170" w:rsidRDefault="00CA204D" w:rsidP="00CA204D">
      <w:pPr>
        <w:shd w:val="clear" w:color="auto" w:fill="FFFFFF"/>
        <w:spacing w:line="360" w:lineRule="atLeast"/>
        <w:jc w:val="both"/>
        <w:rPr>
          <w:rFonts w:ascii="Arial" w:hAnsi="Arial" w:cs="Arial"/>
          <w:lang w:val="pt-BR"/>
        </w:rPr>
      </w:pPr>
    </w:p>
    <w:p w14:paraId="086C74BC" w14:textId="77777777" w:rsidR="00CA204D" w:rsidRPr="00F96170" w:rsidRDefault="00CA204D" w:rsidP="00CA204D">
      <w:pPr>
        <w:shd w:val="clear" w:color="auto" w:fill="FFFFFF"/>
        <w:spacing w:line="360" w:lineRule="atLeast"/>
        <w:jc w:val="both"/>
        <w:rPr>
          <w:rFonts w:ascii="Arial" w:hAnsi="Arial" w:cs="Arial"/>
          <w:lang w:val="pt-BR"/>
        </w:rPr>
      </w:pPr>
    </w:p>
    <w:p w14:paraId="43C6F35D" w14:textId="77777777" w:rsidR="00CA204D" w:rsidRPr="00F96170" w:rsidRDefault="00CA204D" w:rsidP="00CA204D">
      <w:pPr>
        <w:shd w:val="clear" w:color="auto" w:fill="FFFFFF"/>
        <w:spacing w:line="360" w:lineRule="atLeast"/>
        <w:jc w:val="both"/>
        <w:rPr>
          <w:rFonts w:ascii="Arial" w:hAnsi="Arial" w:cs="Arial"/>
          <w:lang w:val="pt-BR"/>
        </w:rPr>
      </w:pPr>
    </w:p>
    <w:p w14:paraId="427310ED" w14:textId="77777777" w:rsidR="00CA204D" w:rsidRPr="00F96170" w:rsidRDefault="00CA204D" w:rsidP="00CA204D">
      <w:pPr>
        <w:shd w:val="clear" w:color="auto" w:fill="FFFFFF"/>
        <w:spacing w:line="360" w:lineRule="atLeast"/>
        <w:jc w:val="both"/>
        <w:rPr>
          <w:rFonts w:ascii="Arial" w:hAnsi="Arial" w:cs="Arial"/>
          <w:lang w:val="pt-BR"/>
        </w:rPr>
      </w:pPr>
    </w:p>
    <w:p w14:paraId="535D1B47" w14:textId="77777777" w:rsidR="00CA204D" w:rsidRPr="00F96170" w:rsidRDefault="00CA204D" w:rsidP="00CA204D">
      <w:pPr>
        <w:shd w:val="clear" w:color="auto" w:fill="FFFFFF"/>
        <w:spacing w:line="360" w:lineRule="atLeast"/>
        <w:jc w:val="both"/>
        <w:rPr>
          <w:rFonts w:ascii="Arial" w:hAnsi="Arial" w:cs="Arial"/>
          <w:lang w:val="pt-BR"/>
        </w:rPr>
      </w:pPr>
    </w:p>
    <w:p w14:paraId="6B620C4F" w14:textId="77777777" w:rsidR="004F01DE" w:rsidRPr="00F96170" w:rsidRDefault="004F01DE">
      <w:pPr>
        <w:rPr>
          <w:lang w:val="pt-BR"/>
        </w:rPr>
      </w:pPr>
    </w:p>
    <w:sectPr w:rsidR="004F01DE" w:rsidRPr="00F96170" w:rsidSect="00CE2B51">
      <w:pgSz w:w="11906" w:h="16838"/>
      <w:pgMar w:top="284" w:right="1133"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04E"/>
    <w:multiLevelType w:val="hybridMultilevel"/>
    <w:tmpl w:val="C9007D30"/>
    <w:lvl w:ilvl="0" w:tplc="79B6C29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F36A1D"/>
    <w:multiLevelType w:val="hybridMultilevel"/>
    <w:tmpl w:val="02A8261C"/>
    <w:lvl w:ilvl="0" w:tplc="00505DC0">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654B4C69"/>
    <w:multiLevelType w:val="hybridMultilevel"/>
    <w:tmpl w:val="B8C4CF96"/>
    <w:lvl w:ilvl="0" w:tplc="96E8D102">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7CBD32D1"/>
    <w:multiLevelType w:val="hybridMultilevel"/>
    <w:tmpl w:val="4BD0F5EA"/>
    <w:lvl w:ilvl="0" w:tplc="9FAE6EF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086537724">
    <w:abstractNumId w:val="2"/>
  </w:num>
  <w:num w:numId="2" w16cid:durableId="1486164399">
    <w:abstractNumId w:val="3"/>
  </w:num>
  <w:num w:numId="3" w16cid:durableId="262224422">
    <w:abstractNumId w:val="1"/>
  </w:num>
  <w:num w:numId="4" w16cid:durableId="2095079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15915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4D"/>
    <w:rsid w:val="00225696"/>
    <w:rsid w:val="00263487"/>
    <w:rsid w:val="002E4DFF"/>
    <w:rsid w:val="00423D3C"/>
    <w:rsid w:val="004F01DE"/>
    <w:rsid w:val="006B4B0D"/>
    <w:rsid w:val="006E3542"/>
    <w:rsid w:val="00C56118"/>
    <w:rsid w:val="00CA204D"/>
    <w:rsid w:val="00CE2B51"/>
    <w:rsid w:val="00D41453"/>
    <w:rsid w:val="00F96170"/>
    <w:rsid w:val="00FA0D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F87B"/>
  <w15:chartTrackingRefBased/>
  <w15:docId w15:val="{463CADA6-8F1A-47CD-82FC-7C9BEFE4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4D"/>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uiPriority w:val="99"/>
    <w:qFormat/>
    <w:rsid w:val="00CA204D"/>
    <w:pPr>
      <w:keepNext/>
      <w:outlineLvl w:val="0"/>
    </w:pPr>
    <w:rPr>
      <w:sz w:val="28"/>
      <w:szCs w:val="28"/>
    </w:rPr>
  </w:style>
  <w:style w:type="paragraph" w:styleId="Heading5">
    <w:name w:val="heading 5"/>
    <w:basedOn w:val="Normal"/>
    <w:next w:val="Normal"/>
    <w:link w:val="Heading5Char"/>
    <w:uiPriority w:val="99"/>
    <w:semiHidden/>
    <w:unhideWhenUsed/>
    <w:qFormat/>
    <w:rsid w:val="00CA204D"/>
    <w:pPr>
      <w:keepNext/>
      <w:jc w:val="center"/>
      <w:outlineLvl w:val="4"/>
    </w:pPr>
    <w:rPr>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204D"/>
    <w:rPr>
      <w:rFonts w:ascii="Times New Roman" w:eastAsia="Times New Roman" w:hAnsi="Times New Roman" w:cs="Times New Roman"/>
      <w:kern w:val="0"/>
      <w:sz w:val="28"/>
      <w:szCs w:val="28"/>
      <w:lang w:val="en-GB"/>
      <w14:ligatures w14:val="none"/>
    </w:rPr>
  </w:style>
  <w:style w:type="character" w:customStyle="1" w:styleId="Heading5Char">
    <w:name w:val="Heading 5 Char"/>
    <w:basedOn w:val="DefaultParagraphFont"/>
    <w:link w:val="Heading5"/>
    <w:uiPriority w:val="99"/>
    <w:semiHidden/>
    <w:rsid w:val="00CA204D"/>
    <w:rPr>
      <w:rFonts w:ascii="Times New Roman" w:eastAsia="Times New Roman" w:hAnsi="Times New Roman" w:cs="Times New Roman"/>
      <w:b/>
      <w:bCs/>
      <w:kern w:val="0"/>
      <w:sz w:val="28"/>
      <w:szCs w:val="28"/>
      <w:lang w:val="en-AU"/>
      <w14:ligatures w14:val="none"/>
    </w:rPr>
  </w:style>
  <w:style w:type="paragraph" w:styleId="NormalWeb">
    <w:name w:val="Normal (Web)"/>
    <w:basedOn w:val="Normal"/>
    <w:uiPriority w:val="99"/>
    <w:semiHidden/>
    <w:unhideWhenUsed/>
    <w:rsid w:val="00CA204D"/>
    <w:pPr>
      <w:spacing w:before="100" w:beforeAutospacing="1" w:after="100" w:afterAutospacing="1"/>
    </w:pPr>
    <w:rPr>
      <w:lang w:val="en-US"/>
    </w:rPr>
  </w:style>
  <w:style w:type="paragraph" w:styleId="NoSpacing">
    <w:name w:val="No Spacing"/>
    <w:uiPriority w:val="1"/>
    <w:qFormat/>
    <w:rsid w:val="00CA204D"/>
    <w:pPr>
      <w:spacing w:after="0" w:line="240" w:lineRule="auto"/>
    </w:pPr>
    <w:rPr>
      <w:rFonts w:ascii="Times New Roman" w:eastAsia="Times New Roman" w:hAnsi="Times New Roman" w:cs="Times New Roman"/>
      <w:color w:val="000080"/>
      <w:kern w:val="0"/>
      <w:sz w:val="24"/>
      <w:szCs w:val="24"/>
      <w:lang w:val="en-US"/>
      <w14:ligatures w14:val="none"/>
    </w:rPr>
  </w:style>
  <w:style w:type="paragraph" w:styleId="ListParagraph">
    <w:name w:val="List Paragraph"/>
    <w:basedOn w:val="Normal"/>
    <w:uiPriority w:val="34"/>
    <w:qFormat/>
    <w:rsid w:val="00CA204D"/>
    <w:pPr>
      <w:ind w:left="720"/>
      <w:contextualSpacing/>
    </w:pPr>
  </w:style>
  <w:style w:type="character" w:styleId="Hyperlink">
    <w:name w:val="Hyperlink"/>
    <w:basedOn w:val="DefaultParagraphFont"/>
    <w:semiHidden/>
    <w:unhideWhenUsed/>
    <w:rsid w:val="00CA204D"/>
    <w:rPr>
      <w:rFonts w:ascii="Times New Roman" w:hAnsi="Times New Roman" w:cs="Times New Roman" w:hint="default"/>
      <w:color w:val="0000FF"/>
      <w:u w:val="single"/>
    </w:rPr>
  </w:style>
  <w:style w:type="character" w:customStyle="1" w:styleId="alb">
    <w:name w:val="a_lb"/>
    <w:basedOn w:val="DefaultParagraphFont"/>
    <w:rsid w:val="00CA204D"/>
  </w:style>
  <w:style w:type="character" w:customStyle="1" w:styleId="atl">
    <w:name w:val="a_tl"/>
    <w:basedOn w:val="DefaultParagraphFont"/>
    <w:rsid w:val="00CA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12650">
      <w:bodyDiv w:val="1"/>
      <w:marLeft w:val="0"/>
      <w:marRight w:val="0"/>
      <w:marTop w:val="0"/>
      <w:marBottom w:val="0"/>
      <w:divBdr>
        <w:top w:val="none" w:sz="0" w:space="0" w:color="auto"/>
        <w:left w:val="none" w:sz="0" w:space="0" w:color="auto"/>
        <w:bottom w:val="none" w:sz="0" w:space="0" w:color="auto"/>
        <w:right w:val="none" w:sz="0" w:space="0" w:color="auto"/>
      </w:divBdr>
    </w:div>
    <w:div w:id="178765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1843</Words>
  <Characters>10695</Characters>
  <Application>Microsoft Office Word</Application>
  <DocSecurity>0</DocSecurity>
  <Lines>89</Lines>
  <Paragraphs>25</Paragraphs>
  <ScaleCrop>false</ScaleCrop>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8</cp:revision>
  <cp:lastPrinted>2024-02-02T09:35:00Z</cp:lastPrinted>
  <dcterms:created xsi:type="dcterms:W3CDTF">2024-01-31T09:50:00Z</dcterms:created>
  <dcterms:modified xsi:type="dcterms:W3CDTF">2024-02-06T12:10:00Z</dcterms:modified>
</cp:coreProperties>
</file>