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AE079" w14:textId="77777777" w:rsidR="00820F92" w:rsidRPr="00167AFE" w:rsidRDefault="00820F92" w:rsidP="00820F92">
      <w:pPr>
        <w:pStyle w:val="NoSpacing"/>
        <w:jc w:val="both"/>
        <w:rPr>
          <w:rFonts w:ascii="Arial" w:hAnsi="Arial" w:cs="Arial"/>
          <w:sz w:val="26"/>
          <w:szCs w:val="26"/>
          <w:lang w:val="pt-PT"/>
        </w:rPr>
      </w:pPr>
      <w:r w:rsidRPr="00167AFE">
        <w:rPr>
          <w:rFonts w:ascii="Arial" w:hAnsi="Arial" w:cs="Arial"/>
          <w:sz w:val="26"/>
          <w:szCs w:val="26"/>
          <w:lang w:val="pt-PT"/>
        </w:rPr>
        <w:t>ROMANIA</w:t>
      </w:r>
    </w:p>
    <w:p w14:paraId="30024492" w14:textId="77777777" w:rsidR="00820F92" w:rsidRPr="00167AFE" w:rsidRDefault="00820F92" w:rsidP="00820F92">
      <w:pPr>
        <w:pStyle w:val="NoSpacing"/>
        <w:jc w:val="both"/>
        <w:rPr>
          <w:rFonts w:ascii="Arial" w:hAnsi="Arial" w:cs="Arial"/>
          <w:sz w:val="26"/>
          <w:szCs w:val="26"/>
          <w:lang w:val="pt-PT"/>
        </w:rPr>
      </w:pPr>
      <w:r w:rsidRPr="00167AFE">
        <w:rPr>
          <w:rFonts w:ascii="Arial" w:hAnsi="Arial" w:cs="Arial"/>
          <w:sz w:val="26"/>
          <w:szCs w:val="26"/>
          <w:lang w:val="pt-PT"/>
        </w:rPr>
        <w:t>JUDEŢUL MUREŞ</w:t>
      </w:r>
      <w:r w:rsidRPr="00167AFE">
        <w:rPr>
          <w:rFonts w:ascii="Arial" w:hAnsi="Arial" w:cs="Arial"/>
          <w:sz w:val="26"/>
          <w:szCs w:val="26"/>
          <w:lang w:val="pt-PT"/>
        </w:rPr>
        <w:tab/>
      </w:r>
      <w:r w:rsidRPr="00167AFE">
        <w:rPr>
          <w:rFonts w:ascii="Arial" w:hAnsi="Arial" w:cs="Arial"/>
          <w:sz w:val="26"/>
          <w:szCs w:val="26"/>
          <w:lang w:val="pt-PT"/>
        </w:rPr>
        <w:tab/>
      </w:r>
      <w:r w:rsidRPr="00167AFE">
        <w:rPr>
          <w:rFonts w:ascii="Arial" w:hAnsi="Arial" w:cs="Arial"/>
          <w:sz w:val="26"/>
          <w:szCs w:val="26"/>
          <w:lang w:val="pt-PT"/>
        </w:rPr>
        <w:tab/>
      </w:r>
      <w:r w:rsidRPr="00167AFE">
        <w:rPr>
          <w:rFonts w:ascii="Arial" w:hAnsi="Arial" w:cs="Arial"/>
          <w:sz w:val="26"/>
          <w:szCs w:val="26"/>
          <w:lang w:val="pt-PT"/>
        </w:rPr>
        <w:tab/>
      </w:r>
      <w:r w:rsidRPr="00167AFE">
        <w:rPr>
          <w:rFonts w:ascii="Arial" w:hAnsi="Arial" w:cs="Arial"/>
          <w:sz w:val="26"/>
          <w:szCs w:val="26"/>
          <w:lang w:val="pt-PT"/>
        </w:rPr>
        <w:tab/>
      </w:r>
      <w:r w:rsidRPr="00167AFE">
        <w:rPr>
          <w:rFonts w:ascii="Arial" w:hAnsi="Arial" w:cs="Arial"/>
          <w:sz w:val="26"/>
          <w:szCs w:val="26"/>
          <w:lang w:val="pt-PT"/>
        </w:rPr>
        <w:tab/>
      </w:r>
      <w:r w:rsidRPr="00167AFE">
        <w:rPr>
          <w:rFonts w:ascii="Arial" w:hAnsi="Arial" w:cs="Arial"/>
          <w:sz w:val="26"/>
          <w:szCs w:val="26"/>
          <w:lang w:val="pt-PT"/>
        </w:rPr>
        <w:tab/>
        <w:t xml:space="preserve">    Vizat,</w:t>
      </w:r>
    </w:p>
    <w:p w14:paraId="620D5ADF" w14:textId="77777777" w:rsidR="00820F92" w:rsidRPr="00167AFE" w:rsidRDefault="00820F92" w:rsidP="00820F92">
      <w:pPr>
        <w:pStyle w:val="NoSpacing"/>
        <w:jc w:val="both"/>
        <w:rPr>
          <w:rFonts w:ascii="Arial" w:hAnsi="Arial" w:cs="Arial"/>
          <w:sz w:val="26"/>
          <w:szCs w:val="26"/>
          <w:lang w:val="pt-PT"/>
        </w:rPr>
      </w:pPr>
      <w:r w:rsidRPr="00167AFE">
        <w:rPr>
          <w:rFonts w:ascii="Arial" w:hAnsi="Arial" w:cs="Arial"/>
          <w:sz w:val="26"/>
          <w:szCs w:val="26"/>
          <w:lang w:val="pt-PT"/>
        </w:rPr>
        <w:t>COMUNA  ACĂȚARI</w:t>
      </w:r>
      <w:r w:rsidRPr="00167AFE">
        <w:rPr>
          <w:rFonts w:ascii="Arial" w:hAnsi="Arial" w:cs="Arial"/>
          <w:sz w:val="26"/>
          <w:szCs w:val="26"/>
          <w:lang w:val="pt-PT"/>
        </w:rPr>
        <w:tab/>
      </w:r>
      <w:r w:rsidRPr="00167AFE">
        <w:rPr>
          <w:rFonts w:ascii="Arial" w:hAnsi="Arial" w:cs="Arial"/>
          <w:sz w:val="26"/>
          <w:szCs w:val="26"/>
          <w:lang w:val="pt-PT"/>
        </w:rPr>
        <w:tab/>
      </w:r>
      <w:r w:rsidRPr="00167AFE">
        <w:rPr>
          <w:rFonts w:ascii="Arial" w:hAnsi="Arial" w:cs="Arial"/>
          <w:sz w:val="26"/>
          <w:szCs w:val="26"/>
          <w:lang w:val="pt-PT"/>
        </w:rPr>
        <w:tab/>
      </w:r>
      <w:r w:rsidRPr="00167AFE">
        <w:rPr>
          <w:rFonts w:ascii="Arial" w:hAnsi="Arial" w:cs="Arial"/>
          <w:sz w:val="26"/>
          <w:szCs w:val="26"/>
          <w:lang w:val="pt-PT"/>
        </w:rPr>
        <w:tab/>
      </w:r>
      <w:r w:rsidRPr="00167AFE">
        <w:rPr>
          <w:rFonts w:ascii="Arial" w:hAnsi="Arial" w:cs="Arial"/>
          <w:sz w:val="26"/>
          <w:szCs w:val="26"/>
          <w:lang w:val="pt-PT"/>
        </w:rPr>
        <w:tab/>
        <w:t xml:space="preserve">       </w:t>
      </w:r>
      <w:r w:rsidRPr="00167AFE">
        <w:rPr>
          <w:rFonts w:ascii="Arial" w:hAnsi="Arial" w:cs="Arial"/>
          <w:sz w:val="26"/>
          <w:szCs w:val="26"/>
          <w:lang w:val="pt-PT"/>
        </w:rPr>
        <w:tab/>
      </w:r>
      <w:r w:rsidRPr="00167AFE">
        <w:rPr>
          <w:rFonts w:ascii="Arial" w:hAnsi="Arial" w:cs="Arial"/>
          <w:sz w:val="26"/>
          <w:szCs w:val="26"/>
          <w:lang w:val="pt-PT"/>
        </w:rPr>
        <w:tab/>
        <w:t xml:space="preserve">  Secretar</w:t>
      </w:r>
    </w:p>
    <w:p w14:paraId="356401F1" w14:textId="77777777" w:rsidR="00820F92" w:rsidRPr="00167AFE" w:rsidRDefault="00820F92" w:rsidP="00820F92">
      <w:pPr>
        <w:pStyle w:val="NoSpacing"/>
        <w:jc w:val="both"/>
        <w:rPr>
          <w:rFonts w:ascii="Arial" w:hAnsi="Arial" w:cs="Arial"/>
          <w:sz w:val="26"/>
          <w:szCs w:val="26"/>
          <w:lang w:val="pt-PT"/>
        </w:rPr>
      </w:pPr>
      <w:r w:rsidRPr="00167AFE">
        <w:rPr>
          <w:rFonts w:ascii="Arial" w:hAnsi="Arial" w:cs="Arial"/>
          <w:sz w:val="26"/>
          <w:szCs w:val="26"/>
          <w:lang w:val="pt-PT"/>
        </w:rPr>
        <w:t>PRIMAR</w:t>
      </w:r>
      <w:r w:rsidRPr="00167AFE">
        <w:rPr>
          <w:rFonts w:ascii="Arial" w:hAnsi="Arial" w:cs="Arial"/>
          <w:sz w:val="26"/>
          <w:szCs w:val="26"/>
          <w:lang w:val="pt-PT"/>
        </w:rPr>
        <w:tab/>
      </w:r>
      <w:r w:rsidRPr="00167AFE">
        <w:rPr>
          <w:rFonts w:ascii="Arial" w:hAnsi="Arial" w:cs="Arial"/>
          <w:sz w:val="26"/>
          <w:szCs w:val="26"/>
          <w:lang w:val="pt-PT"/>
        </w:rPr>
        <w:tab/>
      </w:r>
      <w:r w:rsidRPr="00167AFE">
        <w:rPr>
          <w:rFonts w:ascii="Arial" w:hAnsi="Arial" w:cs="Arial"/>
          <w:sz w:val="26"/>
          <w:szCs w:val="26"/>
          <w:lang w:val="pt-PT"/>
        </w:rPr>
        <w:tab/>
      </w:r>
      <w:r w:rsidRPr="00167AFE">
        <w:rPr>
          <w:rFonts w:ascii="Arial" w:hAnsi="Arial" w:cs="Arial"/>
          <w:sz w:val="26"/>
          <w:szCs w:val="26"/>
          <w:lang w:val="pt-PT"/>
        </w:rPr>
        <w:tab/>
      </w:r>
      <w:r w:rsidRPr="00167AFE">
        <w:rPr>
          <w:rFonts w:ascii="Arial" w:hAnsi="Arial" w:cs="Arial"/>
          <w:sz w:val="26"/>
          <w:szCs w:val="26"/>
          <w:lang w:val="pt-PT"/>
        </w:rPr>
        <w:tab/>
      </w:r>
      <w:r w:rsidRPr="00167AFE">
        <w:rPr>
          <w:rFonts w:ascii="Arial" w:hAnsi="Arial" w:cs="Arial"/>
          <w:sz w:val="26"/>
          <w:szCs w:val="26"/>
          <w:lang w:val="pt-PT"/>
        </w:rPr>
        <w:tab/>
        <w:t xml:space="preserve">                             Jozsa Ferenc</w:t>
      </w:r>
    </w:p>
    <w:p w14:paraId="58AB47BA" w14:textId="77777777" w:rsidR="00820F92" w:rsidRPr="00167AFE" w:rsidRDefault="00820F92" w:rsidP="00E94841">
      <w:pPr>
        <w:pStyle w:val="NoSpacing"/>
        <w:jc w:val="center"/>
        <w:rPr>
          <w:rFonts w:ascii="Arial" w:hAnsi="Arial" w:cs="Arial"/>
          <w:sz w:val="26"/>
          <w:szCs w:val="26"/>
          <w:u w:val="single"/>
        </w:rPr>
      </w:pPr>
    </w:p>
    <w:p w14:paraId="3DEB87DB" w14:textId="77777777" w:rsidR="00820F92" w:rsidRPr="00167AFE" w:rsidRDefault="00820F92" w:rsidP="00E94841">
      <w:pPr>
        <w:pStyle w:val="NoSpacing"/>
        <w:jc w:val="center"/>
        <w:rPr>
          <w:rFonts w:ascii="Arial" w:hAnsi="Arial" w:cs="Arial"/>
          <w:sz w:val="26"/>
          <w:szCs w:val="26"/>
          <w:u w:val="single"/>
        </w:rPr>
      </w:pPr>
      <w:r w:rsidRPr="00167AFE">
        <w:rPr>
          <w:rFonts w:ascii="Arial" w:hAnsi="Arial" w:cs="Arial"/>
          <w:sz w:val="26"/>
          <w:szCs w:val="26"/>
          <w:u w:val="single"/>
        </w:rPr>
        <w:t>P R O I E C T  D E   H O T Ă R Â R E</w:t>
      </w:r>
    </w:p>
    <w:p w14:paraId="58D496C6" w14:textId="7E3AFA9F" w:rsidR="003D1826" w:rsidRPr="00167AFE" w:rsidRDefault="003D1826" w:rsidP="00E94841">
      <w:pPr>
        <w:jc w:val="center"/>
        <w:rPr>
          <w:rFonts w:ascii="Arial" w:hAnsi="Arial" w:cs="Arial"/>
          <w:sz w:val="26"/>
          <w:szCs w:val="26"/>
          <w:u w:val="single"/>
        </w:rPr>
      </w:pPr>
      <w:r w:rsidRPr="00167AFE">
        <w:rPr>
          <w:rFonts w:ascii="Arial" w:hAnsi="Arial" w:cs="Arial"/>
          <w:sz w:val="26"/>
          <w:szCs w:val="26"/>
          <w:u w:val="single"/>
        </w:rPr>
        <w:t>privind aprobarea constituir</w:t>
      </w:r>
      <w:r w:rsidR="00B8661F" w:rsidRPr="00167AFE">
        <w:rPr>
          <w:rFonts w:ascii="Arial" w:hAnsi="Arial" w:cs="Arial"/>
          <w:sz w:val="26"/>
          <w:szCs w:val="26"/>
          <w:u w:val="single"/>
        </w:rPr>
        <w:t>ea</w:t>
      </w:r>
      <w:r w:rsidR="003C0615" w:rsidRPr="00167AFE">
        <w:rPr>
          <w:rFonts w:ascii="Arial" w:hAnsi="Arial" w:cs="Arial"/>
          <w:sz w:val="26"/>
          <w:szCs w:val="26"/>
          <w:u w:val="single"/>
        </w:rPr>
        <w:t xml:space="preserve">/acceptarea </w:t>
      </w:r>
      <w:r w:rsidRPr="00167AFE">
        <w:rPr>
          <w:rFonts w:ascii="Arial" w:hAnsi="Arial" w:cs="Arial"/>
          <w:sz w:val="26"/>
          <w:szCs w:val="26"/>
          <w:u w:val="single"/>
        </w:rPr>
        <w:t xml:space="preserve"> unui drept de superficie în favoarea </w:t>
      </w:r>
      <w:r w:rsidR="003C0615" w:rsidRPr="00167AFE">
        <w:rPr>
          <w:rFonts w:ascii="Arial" w:hAnsi="Arial" w:cs="Arial"/>
          <w:sz w:val="26"/>
          <w:szCs w:val="26"/>
          <w:u w:val="single"/>
        </w:rPr>
        <w:t xml:space="preserve"> comunei Acățari  de la Biserica Reformată Roteni</w:t>
      </w:r>
    </w:p>
    <w:p w14:paraId="01F4E54A" w14:textId="77777777" w:rsidR="00E94841" w:rsidRPr="00167AFE" w:rsidRDefault="00E94841" w:rsidP="00167AFE">
      <w:pPr>
        <w:pStyle w:val="NoSpacing"/>
        <w:jc w:val="both"/>
        <w:rPr>
          <w:rFonts w:ascii="Arial" w:hAnsi="Arial" w:cs="Arial"/>
          <w:sz w:val="26"/>
          <w:szCs w:val="26"/>
        </w:rPr>
      </w:pPr>
    </w:p>
    <w:p w14:paraId="5C7B91AB" w14:textId="77777777" w:rsidR="00E94841" w:rsidRPr="00167AFE" w:rsidRDefault="00E94841" w:rsidP="00167AFE">
      <w:pPr>
        <w:pStyle w:val="NoSpacing"/>
        <w:ind w:firstLine="708"/>
        <w:jc w:val="both"/>
        <w:rPr>
          <w:rFonts w:ascii="Arial" w:hAnsi="Arial" w:cs="Arial"/>
          <w:sz w:val="26"/>
          <w:szCs w:val="26"/>
        </w:rPr>
      </w:pPr>
      <w:r w:rsidRPr="00167AFE">
        <w:rPr>
          <w:rFonts w:ascii="Arial" w:hAnsi="Arial" w:cs="Arial"/>
          <w:sz w:val="26"/>
          <w:szCs w:val="26"/>
        </w:rPr>
        <w:t>Primarul comunei Acățari,</w:t>
      </w:r>
    </w:p>
    <w:p w14:paraId="0B9041B7" w14:textId="369BF4E8" w:rsidR="00E94841" w:rsidRPr="00167AFE" w:rsidRDefault="00E94841" w:rsidP="00167AFE">
      <w:pPr>
        <w:pStyle w:val="NoSpacing"/>
        <w:jc w:val="both"/>
        <w:rPr>
          <w:rFonts w:ascii="Arial" w:hAnsi="Arial" w:cs="Arial"/>
          <w:sz w:val="26"/>
          <w:szCs w:val="26"/>
        </w:rPr>
      </w:pPr>
      <w:r w:rsidRPr="00167AFE">
        <w:rPr>
          <w:rFonts w:ascii="Arial" w:hAnsi="Arial" w:cs="Arial"/>
          <w:sz w:val="26"/>
          <w:szCs w:val="26"/>
        </w:rPr>
        <w:tab/>
        <w:t>Văzând  referatul de aprobare  a Primarului comunei Acățari nr.</w:t>
      </w:r>
      <w:r w:rsidR="00DE2EBD">
        <w:rPr>
          <w:rFonts w:ascii="Arial" w:hAnsi="Arial" w:cs="Arial"/>
          <w:sz w:val="26"/>
          <w:szCs w:val="26"/>
        </w:rPr>
        <w:t>1652</w:t>
      </w:r>
      <w:r w:rsidRPr="00167AFE">
        <w:rPr>
          <w:rFonts w:ascii="Arial" w:hAnsi="Arial" w:cs="Arial"/>
          <w:sz w:val="26"/>
          <w:szCs w:val="26"/>
        </w:rPr>
        <w:t>/202</w:t>
      </w:r>
      <w:r w:rsidR="00167AFE" w:rsidRPr="00167AFE">
        <w:rPr>
          <w:rFonts w:ascii="Arial" w:hAnsi="Arial" w:cs="Arial"/>
          <w:sz w:val="26"/>
          <w:szCs w:val="26"/>
        </w:rPr>
        <w:t>5</w:t>
      </w:r>
      <w:r w:rsidRPr="00167AFE">
        <w:rPr>
          <w:rFonts w:ascii="Arial" w:hAnsi="Arial" w:cs="Arial"/>
          <w:sz w:val="26"/>
          <w:szCs w:val="26"/>
        </w:rPr>
        <w:t xml:space="preserve"> , și raportul  compartimentului de resort  nr.</w:t>
      </w:r>
      <w:r w:rsidR="00DE2EBD">
        <w:rPr>
          <w:rFonts w:ascii="Arial" w:hAnsi="Arial" w:cs="Arial"/>
          <w:sz w:val="26"/>
          <w:szCs w:val="26"/>
        </w:rPr>
        <w:t>1661</w:t>
      </w:r>
      <w:r w:rsidRPr="00167AFE">
        <w:rPr>
          <w:rFonts w:ascii="Arial" w:hAnsi="Arial" w:cs="Arial"/>
          <w:sz w:val="26"/>
          <w:szCs w:val="26"/>
        </w:rPr>
        <w:t>/202</w:t>
      </w:r>
      <w:r w:rsidR="00167AFE" w:rsidRPr="00167AFE">
        <w:rPr>
          <w:rFonts w:ascii="Arial" w:hAnsi="Arial" w:cs="Arial"/>
          <w:sz w:val="26"/>
          <w:szCs w:val="26"/>
        </w:rPr>
        <w:t>5,</w:t>
      </w:r>
    </w:p>
    <w:p w14:paraId="001F8E30" w14:textId="5DE707EB" w:rsidR="00E94841" w:rsidRPr="00167AFE" w:rsidRDefault="00971E0C" w:rsidP="00167AFE">
      <w:pPr>
        <w:pStyle w:val="NoSpacing"/>
        <w:jc w:val="both"/>
        <w:rPr>
          <w:rFonts w:ascii="Arial" w:hAnsi="Arial" w:cs="Arial"/>
          <w:sz w:val="26"/>
          <w:szCs w:val="26"/>
        </w:rPr>
      </w:pPr>
      <w:r w:rsidRPr="00167AFE">
        <w:rPr>
          <w:rFonts w:ascii="Arial" w:hAnsi="Arial" w:cs="Arial"/>
          <w:sz w:val="26"/>
          <w:szCs w:val="26"/>
        </w:rPr>
        <w:tab/>
        <w:t>Ținând cont de corespondența purtată cu Parohia Reformată Roteni,</w:t>
      </w:r>
    </w:p>
    <w:p w14:paraId="1D5D46ED" w14:textId="160B887F" w:rsidR="00971E0C" w:rsidRPr="00167AFE" w:rsidRDefault="00971E0C" w:rsidP="00167AFE">
      <w:pPr>
        <w:pStyle w:val="NoSpacing"/>
        <w:jc w:val="both"/>
        <w:rPr>
          <w:rFonts w:ascii="Arial" w:hAnsi="Arial" w:cs="Arial"/>
          <w:sz w:val="26"/>
          <w:szCs w:val="26"/>
        </w:rPr>
      </w:pPr>
      <w:r w:rsidRPr="00167AFE">
        <w:rPr>
          <w:rFonts w:ascii="Arial" w:hAnsi="Arial" w:cs="Arial"/>
          <w:sz w:val="26"/>
          <w:szCs w:val="26"/>
        </w:rPr>
        <w:tab/>
        <w:t>Având în vedere oportunitatea edificării unei clădiri multifuncționale, constând și din grădiniț  și școală gimnazială primară, clasele I-IV, prin accesare de fonduri ,</w:t>
      </w:r>
    </w:p>
    <w:p w14:paraId="74EFE2BF" w14:textId="32083212" w:rsidR="00971E0C" w:rsidRPr="00167AFE" w:rsidRDefault="00971E0C" w:rsidP="00167AFE">
      <w:pPr>
        <w:pStyle w:val="NoSpacing"/>
        <w:jc w:val="both"/>
        <w:rPr>
          <w:rFonts w:ascii="Arial" w:hAnsi="Arial" w:cs="Arial"/>
          <w:sz w:val="26"/>
          <w:szCs w:val="26"/>
        </w:rPr>
      </w:pPr>
      <w:r w:rsidRPr="00167AFE">
        <w:rPr>
          <w:rFonts w:ascii="Arial" w:hAnsi="Arial" w:cs="Arial"/>
          <w:sz w:val="26"/>
          <w:szCs w:val="26"/>
        </w:rPr>
        <w:tab/>
      </w:r>
      <w:r w:rsidR="00167AFE" w:rsidRPr="00167AFE">
        <w:rPr>
          <w:rFonts w:ascii="Arial" w:hAnsi="Arial" w:cs="Arial"/>
          <w:sz w:val="26"/>
          <w:szCs w:val="26"/>
        </w:rPr>
        <w:t>În conformitate cu prevederile</w:t>
      </w:r>
      <w:r w:rsidRPr="00167AFE">
        <w:rPr>
          <w:rFonts w:ascii="Arial" w:hAnsi="Arial" w:cs="Arial"/>
          <w:sz w:val="26"/>
          <w:szCs w:val="26"/>
        </w:rPr>
        <w:t xml:space="preserve"> :</w:t>
      </w:r>
    </w:p>
    <w:p w14:paraId="7DAEF931" w14:textId="13D6115A" w:rsidR="00971E0C" w:rsidRPr="00167AFE" w:rsidRDefault="00971E0C" w:rsidP="00167AFE">
      <w:pPr>
        <w:pStyle w:val="NoSpacing"/>
        <w:numPr>
          <w:ilvl w:val="0"/>
          <w:numId w:val="2"/>
        </w:numPr>
        <w:ind w:left="0" w:firstLine="708"/>
        <w:jc w:val="both"/>
        <w:rPr>
          <w:rFonts w:ascii="Arial" w:hAnsi="Arial" w:cs="Arial"/>
          <w:sz w:val="26"/>
          <w:szCs w:val="26"/>
        </w:rPr>
      </w:pPr>
      <w:r w:rsidRPr="00167AFE">
        <w:rPr>
          <w:rFonts w:ascii="Arial" w:hAnsi="Arial" w:cs="Arial"/>
          <w:sz w:val="26"/>
          <w:szCs w:val="26"/>
        </w:rPr>
        <w:t>prevederile art. 129, alin. 1 , alin. 2, lit. c, coroborate cu cele ale art. 129 alin. 6 lit. b și art. 129 alin. 14 din OUG nr. 57/2019 privind Codul administrativ, cu modificările și completările ulterioare,</w:t>
      </w:r>
      <w:r w:rsidRPr="00167AFE">
        <w:rPr>
          <w:rFonts w:ascii="Arial" w:hAnsi="Arial" w:cs="Arial"/>
          <w:sz w:val="26"/>
          <w:szCs w:val="26"/>
        </w:rPr>
        <w:br/>
        <w:t xml:space="preserve">        – </w:t>
      </w:r>
      <w:r w:rsidR="00167AFE" w:rsidRPr="00167AFE">
        <w:rPr>
          <w:rFonts w:ascii="Arial" w:hAnsi="Arial" w:cs="Arial"/>
          <w:sz w:val="26"/>
          <w:szCs w:val="26"/>
        </w:rPr>
        <w:t xml:space="preserve">      </w:t>
      </w:r>
      <w:r w:rsidRPr="00167AFE">
        <w:rPr>
          <w:rFonts w:ascii="Arial" w:hAnsi="Arial" w:cs="Arial"/>
          <w:sz w:val="26"/>
          <w:szCs w:val="26"/>
        </w:rPr>
        <w:t>art. 693-702 din Legea nr. 287/2009 privind Codul civil, republicată (r1) în Monitorul Oficial, Partea I nr. 505 din 15 iulie 2011,</w:t>
      </w:r>
    </w:p>
    <w:p w14:paraId="06B7F1FB" w14:textId="4D2D462E" w:rsidR="00B8661F" w:rsidRPr="00167AFE" w:rsidRDefault="00971E0C" w:rsidP="00167AFE">
      <w:pPr>
        <w:pStyle w:val="NoSpacing"/>
        <w:ind w:firstLine="708"/>
        <w:jc w:val="both"/>
        <w:rPr>
          <w:rFonts w:ascii="Arial" w:hAnsi="Arial" w:cs="Arial"/>
          <w:sz w:val="26"/>
          <w:szCs w:val="26"/>
        </w:rPr>
      </w:pPr>
      <w:r w:rsidRPr="00167AFE">
        <w:rPr>
          <w:rFonts w:ascii="Arial" w:hAnsi="Arial" w:cs="Arial"/>
          <w:sz w:val="26"/>
          <w:szCs w:val="26"/>
        </w:rPr>
        <w:t xml:space="preserve">– </w:t>
      </w:r>
      <w:r w:rsidR="00167AFE" w:rsidRPr="00167AFE">
        <w:rPr>
          <w:rFonts w:ascii="Arial" w:hAnsi="Arial" w:cs="Arial"/>
          <w:sz w:val="26"/>
          <w:szCs w:val="26"/>
        </w:rPr>
        <w:t xml:space="preserve">   </w:t>
      </w:r>
      <w:r w:rsidRPr="00167AFE">
        <w:rPr>
          <w:rFonts w:ascii="Arial" w:hAnsi="Arial" w:cs="Arial"/>
          <w:sz w:val="26"/>
          <w:szCs w:val="26"/>
        </w:rPr>
        <w:t xml:space="preserve">Legea fondului funciar nr. 18/1991, republicată </w:t>
      </w:r>
    </w:p>
    <w:p w14:paraId="6202177C" w14:textId="77777777" w:rsidR="00167AFE" w:rsidRPr="00167AFE" w:rsidRDefault="00B8661F" w:rsidP="00167AFE">
      <w:pPr>
        <w:pStyle w:val="NoSpacing"/>
        <w:ind w:firstLine="708"/>
        <w:jc w:val="both"/>
        <w:rPr>
          <w:rFonts w:ascii="Arial" w:hAnsi="Arial" w:cs="Arial"/>
          <w:sz w:val="26"/>
          <w:szCs w:val="26"/>
        </w:rPr>
      </w:pPr>
      <w:r w:rsidRPr="00167AFE">
        <w:rPr>
          <w:rFonts w:ascii="Arial" w:hAnsi="Arial" w:cs="Arial"/>
          <w:sz w:val="26"/>
          <w:szCs w:val="26"/>
        </w:rPr>
        <w:t>Ținând cont de prevederile Legii nr. 52/2003, privind transparența decizională în administrația publică, republicată, cu modificările şi completările ulterioare,</w:t>
      </w:r>
    </w:p>
    <w:p w14:paraId="45ABA3A9" w14:textId="7F75B733" w:rsidR="00971E0C" w:rsidRPr="00167AFE" w:rsidRDefault="00971E0C" w:rsidP="00167AFE">
      <w:pPr>
        <w:pStyle w:val="NoSpacing"/>
        <w:ind w:firstLine="708"/>
        <w:jc w:val="both"/>
        <w:rPr>
          <w:rFonts w:ascii="Arial" w:hAnsi="Arial" w:cs="Arial"/>
          <w:sz w:val="26"/>
          <w:szCs w:val="26"/>
        </w:rPr>
      </w:pPr>
      <w:r w:rsidRPr="00167AFE">
        <w:rPr>
          <w:rFonts w:ascii="Arial" w:hAnsi="Arial" w:cs="Arial"/>
          <w:sz w:val="26"/>
          <w:szCs w:val="26"/>
        </w:rPr>
        <w:br/>
      </w:r>
      <w:r w:rsidRPr="00167AFE">
        <w:rPr>
          <w:rFonts w:ascii="Arial" w:hAnsi="Arial" w:cs="Arial"/>
          <w:sz w:val="26"/>
          <w:szCs w:val="26"/>
        </w:rPr>
        <w:tab/>
        <w:t xml:space="preserve">În temeiul drepturilor conferite prin art. 136 alin. 1 din OUG nr. 57/2019 privind Codul administrativ, cu modificările și completările ulterioare, precum și ale Regulamentului de organizare şi funcţionare al Consiliului Local </w:t>
      </w:r>
    </w:p>
    <w:p w14:paraId="576A2D3D" w14:textId="65040AF8" w:rsidR="00971E0C" w:rsidRPr="00167AFE" w:rsidRDefault="00971E0C" w:rsidP="00167AFE">
      <w:pPr>
        <w:pStyle w:val="NoSpacing"/>
        <w:jc w:val="both"/>
        <w:rPr>
          <w:rFonts w:ascii="Arial" w:hAnsi="Arial" w:cs="Arial"/>
          <w:sz w:val="26"/>
          <w:szCs w:val="26"/>
        </w:rPr>
      </w:pPr>
    </w:p>
    <w:p w14:paraId="39AACE08" w14:textId="77777777" w:rsidR="00E94841" w:rsidRPr="00167AFE" w:rsidRDefault="00E94841" w:rsidP="00167AFE">
      <w:pPr>
        <w:pStyle w:val="NoSpacing"/>
        <w:jc w:val="both"/>
        <w:rPr>
          <w:rFonts w:ascii="Arial" w:hAnsi="Arial" w:cs="Arial"/>
          <w:sz w:val="26"/>
          <w:szCs w:val="26"/>
        </w:rPr>
      </w:pPr>
    </w:p>
    <w:p w14:paraId="648F7369" w14:textId="1DE3FD62" w:rsidR="003D1826" w:rsidRPr="00167AFE" w:rsidRDefault="00B8661F" w:rsidP="00167AFE">
      <w:pPr>
        <w:pStyle w:val="NoSpacing"/>
        <w:ind w:left="708" w:firstLine="708"/>
        <w:jc w:val="both"/>
        <w:rPr>
          <w:rFonts w:ascii="Arial" w:hAnsi="Arial" w:cs="Arial"/>
          <w:b/>
          <w:bCs/>
          <w:sz w:val="26"/>
          <w:szCs w:val="26"/>
        </w:rPr>
      </w:pPr>
      <w:r w:rsidRPr="00167AFE">
        <w:rPr>
          <w:rFonts w:ascii="Arial" w:hAnsi="Arial" w:cs="Arial"/>
          <w:b/>
          <w:bCs/>
          <w:sz w:val="26"/>
          <w:szCs w:val="26"/>
        </w:rPr>
        <w:t>P r o p u n e</w:t>
      </w:r>
      <w:r w:rsidR="003D1826" w:rsidRPr="00167AFE">
        <w:rPr>
          <w:rFonts w:ascii="Arial" w:hAnsi="Arial" w:cs="Arial"/>
          <w:b/>
          <w:bCs/>
          <w:sz w:val="26"/>
          <w:szCs w:val="26"/>
        </w:rPr>
        <w:t>:</w:t>
      </w:r>
    </w:p>
    <w:p w14:paraId="4C32E598" w14:textId="77777777" w:rsidR="00167AFE" w:rsidRPr="00167AFE" w:rsidRDefault="00167AFE" w:rsidP="00167AFE">
      <w:pPr>
        <w:pStyle w:val="NoSpacing"/>
        <w:jc w:val="both"/>
        <w:rPr>
          <w:rFonts w:ascii="Arial" w:hAnsi="Arial" w:cs="Arial"/>
          <w:sz w:val="26"/>
          <w:szCs w:val="26"/>
        </w:rPr>
      </w:pPr>
    </w:p>
    <w:p w14:paraId="0F4373BD" w14:textId="6C1791FA" w:rsidR="00B8661F" w:rsidRPr="00167AFE" w:rsidRDefault="003D1826" w:rsidP="00167AFE">
      <w:pPr>
        <w:pStyle w:val="NoSpacing"/>
        <w:ind w:firstLine="708"/>
        <w:jc w:val="both"/>
        <w:rPr>
          <w:rFonts w:ascii="Arial" w:hAnsi="Arial" w:cs="Arial"/>
          <w:sz w:val="28"/>
          <w:szCs w:val="28"/>
        </w:rPr>
      </w:pPr>
      <w:r w:rsidRPr="00167AFE">
        <w:rPr>
          <w:rFonts w:ascii="Arial" w:hAnsi="Arial" w:cs="Arial"/>
          <w:b/>
          <w:bCs/>
          <w:sz w:val="28"/>
          <w:szCs w:val="28"/>
        </w:rPr>
        <w:t>Art. 1.</w:t>
      </w:r>
      <w:r w:rsidRPr="00167AFE">
        <w:rPr>
          <w:rFonts w:ascii="Arial" w:hAnsi="Arial" w:cs="Arial"/>
          <w:sz w:val="28"/>
          <w:szCs w:val="28"/>
        </w:rPr>
        <w:t> </w:t>
      </w:r>
      <w:r w:rsidR="00B8661F" w:rsidRPr="00167AFE">
        <w:rPr>
          <w:rFonts w:ascii="Arial" w:hAnsi="Arial" w:cs="Arial"/>
          <w:sz w:val="28"/>
          <w:szCs w:val="28"/>
        </w:rPr>
        <w:t>Se</w:t>
      </w:r>
      <w:r w:rsidR="00167AFE" w:rsidRPr="00167AFE">
        <w:rPr>
          <w:rFonts w:ascii="Arial" w:hAnsi="Arial" w:cs="Arial"/>
          <w:sz w:val="28"/>
          <w:szCs w:val="28"/>
        </w:rPr>
        <w:t xml:space="preserve"> dă avizul favorabil pentru</w:t>
      </w:r>
      <w:r w:rsidR="00B8661F" w:rsidRPr="00167AFE">
        <w:rPr>
          <w:rFonts w:ascii="Arial" w:hAnsi="Arial" w:cs="Arial"/>
          <w:sz w:val="28"/>
          <w:szCs w:val="28"/>
        </w:rPr>
        <w:t xml:space="preserve"> apro</w:t>
      </w:r>
      <w:r w:rsidR="00167AFE" w:rsidRPr="00167AFE">
        <w:rPr>
          <w:rFonts w:ascii="Arial" w:hAnsi="Arial" w:cs="Arial"/>
          <w:sz w:val="28"/>
          <w:szCs w:val="28"/>
        </w:rPr>
        <w:t>barea</w:t>
      </w:r>
      <w:r w:rsidR="00B8661F" w:rsidRPr="00167AFE">
        <w:rPr>
          <w:rFonts w:ascii="Arial" w:hAnsi="Arial" w:cs="Arial"/>
          <w:sz w:val="28"/>
          <w:szCs w:val="28"/>
        </w:rPr>
        <w:t xml:space="preserve"> constitui</w:t>
      </w:r>
      <w:r w:rsidR="00167AFE" w:rsidRPr="00167AFE">
        <w:rPr>
          <w:rFonts w:ascii="Arial" w:hAnsi="Arial" w:cs="Arial"/>
          <w:sz w:val="28"/>
          <w:szCs w:val="28"/>
        </w:rPr>
        <w:t>rii</w:t>
      </w:r>
      <w:r w:rsidR="00B8661F" w:rsidRPr="00167AFE">
        <w:rPr>
          <w:rFonts w:ascii="Arial" w:hAnsi="Arial" w:cs="Arial"/>
          <w:sz w:val="28"/>
          <w:szCs w:val="28"/>
        </w:rPr>
        <w:t>/accept</w:t>
      </w:r>
      <w:r w:rsidR="00167AFE" w:rsidRPr="00167AFE">
        <w:rPr>
          <w:rFonts w:ascii="Arial" w:hAnsi="Arial" w:cs="Arial"/>
          <w:sz w:val="28"/>
          <w:szCs w:val="28"/>
        </w:rPr>
        <w:t>ări</w:t>
      </w:r>
      <w:r w:rsidR="00B8661F" w:rsidRPr="00167AFE">
        <w:rPr>
          <w:rFonts w:ascii="Arial" w:hAnsi="Arial" w:cs="Arial"/>
          <w:sz w:val="28"/>
          <w:szCs w:val="28"/>
        </w:rPr>
        <w:t xml:space="preserve">  unui drept de superficie în favoarea  comunei Acățari  de la Biserica Reformată Roteni.</w:t>
      </w:r>
    </w:p>
    <w:p w14:paraId="10C84C63" w14:textId="52770A4F" w:rsidR="00167AFE" w:rsidRPr="00167AFE" w:rsidRDefault="00167AFE" w:rsidP="00167AFE">
      <w:pPr>
        <w:pStyle w:val="NoSpacing"/>
        <w:ind w:firstLine="708"/>
        <w:jc w:val="both"/>
        <w:rPr>
          <w:rFonts w:ascii="Arial" w:hAnsi="Arial" w:cs="Arial"/>
          <w:sz w:val="28"/>
          <w:szCs w:val="28"/>
        </w:rPr>
      </w:pPr>
      <w:r w:rsidRPr="00167AFE">
        <w:rPr>
          <w:rFonts w:ascii="Arial" w:hAnsi="Arial" w:cs="Arial"/>
          <w:sz w:val="28"/>
          <w:szCs w:val="28"/>
        </w:rPr>
        <w:t>Constituirea/acceptarea  se va face prin Hotărâre de Consiliu local.</w:t>
      </w:r>
    </w:p>
    <w:p w14:paraId="2C8E8673" w14:textId="3FE2D0C0" w:rsidR="00167AFE" w:rsidRPr="00167AFE" w:rsidRDefault="00B8661F" w:rsidP="00167AFE">
      <w:pPr>
        <w:pStyle w:val="NoSpacing"/>
        <w:ind w:firstLine="708"/>
        <w:jc w:val="both"/>
        <w:rPr>
          <w:rFonts w:ascii="Arial" w:hAnsi="Arial" w:cs="Arial"/>
          <w:sz w:val="28"/>
          <w:szCs w:val="28"/>
        </w:rPr>
      </w:pPr>
      <w:r w:rsidRPr="00167AFE">
        <w:rPr>
          <w:rFonts w:ascii="Arial" w:hAnsi="Arial" w:cs="Arial"/>
          <w:sz w:val="28"/>
          <w:szCs w:val="28"/>
        </w:rPr>
        <w:t xml:space="preserve">Suprafața terenului va fi stabilit de comun acord </w:t>
      </w:r>
      <w:r w:rsidR="00167AFE" w:rsidRPr="00167AFE">
        <w:rPr>
          <w:rFonts w:ascii="Arial" w:hAnsi="Arial" w:cs="Arial"/>
          <w:sz w:val="28"/>
          <w:szCs w:val="28"/>
        </w:rPr>
        <w:t>,</w:t>
      </w:r>
      <w:r w:rsidRPr="00167AFE">
        <w:rPr>
          <w:rFonts w:ascii="Arial" w:hAnsi="Arial" w:cs="Arial"/>
          <w:sz w:val="28"/>
          <w:szCs w:val="28"/>
        </w:rPr>
        <w:t xml:space="preserve">după întocmirea documentației tehnice, iar perioada de constituire va fi </w:t>
      </w:r>
      <w:r w:rsidR="00806CFB">
        <w:rPr>
          <w:rFonts w:ascii="Arial" w:hAnsi="Arial" w:cs="Arial"/>
          <w:sz w:val="28"/>
          <w:szCs w:val="28"/>
        </w:rPr>
        <w:t xml:space="preserve"> de 99 ani , cu posibilitatea de prelungire.</w:t>
      </w:r>
      <w:r w:rsidR="003D1826" w:rsidRPr="00167AFE">
        <w:rPr>
          <w:rFonts w:ascii="Arial" w:hAnsi="Arial" w:cs="Arial"/>
          <w:sz w:val="28"/>
          <w:szCs w:val="28"/>
        </w:rPr>
        <w:br/>
      </w:r>
      <w:r w:rsidR="00167AFE" w:rsidRPr="00167AFE">
        <w:rPr>
          <w:rFonts w:ascii="Arial" w:hAnsi="Arial" w:cs="Arial"/>
          <w:b/>
          <w:bCs/>
          <w:sz w:val="28"/>
          <w:szCs w:val="28"/>
        </w:rPr>
        <w:t xml:space="preserve">          </w:t>
      </w:r>
      <w:r w:rsidR="003D1826" w:rsidRPr="00167AFE">
        <w:rPr>
          <w:rFonts w:ascii="Arial" w:hAnsi="Arial" w:cs="Arial"/>
          <w:b/>
          <w:bCs/>
          <w:sz w:val="28"/>
          <w:szCs w:val="28"/>
        </w:rPr>
        <w:t>Art. 2.</w:t>
      </w:r>
      <w:r w:rsidR="003D1826" w:rsidRPr="00167AFE">
        <w:rPr>
          <w:rFonts w:ascii="Arial" w:hAnsi="Arial" w:cs="Arial"/>
          <w:sz w:val="28"/>
          <w:szCs w:val="28"/>
        </w:rPr>
        <w:t xml:space="preserve"> Constituirea dreptului de superficie se face în vederea realizării de către </w:t>
      </w:r>
      <w:r w:rsidRPr="00167AFE">
        <w:rPr>
          <w:rFonts w:ascii="Arial" w:hAnsi="Arial" w:cs="Arial"/>
          <w:sz w:val="28"/>
          <w:szCs w:val="28"/>
        </w:rPr>
        <w:t>comuna Acățari</w:t>
      </w:r>
      <w:r w:rsidR="003D1826" w:rsidRPr="00167AFE">
        <w:rPr>
          <w:rFonts w:ascii="Arial" w:hAnsi="Arial" w:cs="Arial"/>
          <w:sz w:val="28"/>
          <w:szCs w:val="28"/>
        </w:rPr>
        <w:t>, a unei investiții</w:t>
      </w:r>
      <w:r w:rsidRPr="00167AFE">
        <w:rPr>
          <w:rFonts w:ascii="Arial" w:hAnsi="Arial" w:cs="Arial"/>
          <w:sz w:val="28"/>
          <w:szCs w:val="28"/>
        </w:rPr>
        <w:t xml:space="preserve"> constând dintr-o clădire multifuncțională, </w:t>
      </w:r>
      <w:r w:rsidR="00806CFB">
        <w:rPr>
          <w:rFonts w:ascii="Arial" w:hAnsi="Arial" w:cs="Arial"/>
          <w:sz w:val="28"/>
          <w:szCs w:val="28"/>
        </w:rPr>
        <w:t xml:space="preserve"> care va asigura cerințele comunității.</w:t>
      </w:r>
      <w:r w:rsidR="003D1826" w:rsidRPr="00167AFE">
        <w:rPr>
          <w:rFonts w:ascii="Arial" w:hAnsi="Arial" w:cs="Arial"/>
          <w:sz w:val="28"/>
          <w:szCs w:val="28"/>
        </w:rPr>
        <w:br/>
      </w:r>
      <w:r w:rsidR="00167AFE" w:rsidRPr="00167AFE">
        <w:rPr>
          <w:rFonts w:ascii="Arial" w:hAnsi="Arial" w:cs="Arial"/>
          <w:b/>
          <w:bCs/>
          <w:sz w:val="28"/>
          <w:szCs w:val="28"/>
        </w:rPr>
        <w:t xml:space="preserve">         </w:t>
      </w:r>
      <w:r w:rsidR="003D1826" w:rsidRPr="00167AFE">
        <w:rPr>
          <w:rFonts w:ascii="Arial" w:hAnsi="Arial" w:cs="Arial"/>
          <w:b/>
          <w:bCs/>
          <w:sz w:val="28"/>
          <w:szCs w:val="28"/>
        </w:rPr>
        <w:t xml:space="preserve">Art. </w:t>
      </w:r>
      <w:r w:rsidRPr="00167AFE">
        <w:rPr>
          <w:rFonts w:ascii="Arial" w:hAnsi="Arial" w:cs="Arial"/>
          <w:b/>
          <w:bCs/>
          <w:sz w:val="28"/>
          <w:szCs w:val="28"/>
        </w:rPr>
        <w:t>3</w:t>
      </w:r>
      <w:r w:rsidR="003D1826" w:rsidRPr="00167AFE">
        <w:rPr>
          <w:rFonts w:ascii="Arial" w:hAnsi="Arial" w:cs="Arial"/>
          <w:b/>
          <w:bCs/>
          <w:sz w:val="28"/>
          <w:szCs w:val="28"/>
        </w:rPr>
        <w:t>.</w:t>
      </w:r>
      <w:r w:rsidR="003D1826" w:rsidRPr="00167AFE">
        <w:rPr>
          <w:rFonts w:ascii="Arial" w:hAnsi="Arial" w:cs="Arial"/>
          <w:sz w:val="28"/>
          <w:szCs w:val="28"/>
        </w:rPr>
        <w:t xml:space="preserve"> Cu aducerea la îndeplinire a prevederilor prezentei hotărâri se însărcinează Primarul </w:t>
      </w:r>
      <w:r w:rsidRPr="00167AFE">
        <w:rPr>
          <w:rFonts w:ascii="Arial" w:hAnsi="Arial" w:cs="Arial"/>
          <w:sz w:val="28"/>
          <w:szCs w:val="28"/>
        </w:rPr>
        <w:t xml:space="preserve"> comunei Acățari</w:t>
      </w:r>
      <w:r w:rsidR="003D1826" w:rsidRPr="00167AFE">
        <w:rPr>
          <w:rFonts w:ascii="Arial" w:hAnsi="Arial" w:cs="Arial"/>
          <w:sz w:val="28"/>
          <w:szCs w:val="28"/>
        </w:rPr>
        <w:t xml:space="preserve"> sau </w:t>
      </w:r>
      <w:r w:rsidR="00167AFE" w:rsidRPr="00167AFE">
        <w:rPr>
          <w:rFonts w:ascii="Arial" w:hAnsi="Arial" w:cs="Arial"/>
          <w:sz w:val="28"/>
          <w:szCs w:val="28"/>
        </w:rPr>
        <w:t>persoană</w:t>
      </w:r>
      <w:r w:rsidR="003D1826" w:rsidRPr="00167AFE">
        <w:rPr>
          <w:rFonts w:ascii="Arial" w:hAnsi="Arial" w:cs="Arial"/>
          <w:sz w:val="28"/>
          <w:szCs w:val="28"/>
        </w:rPr>
        <w:t xml:space="preserve"> mandat</w:t>
      </w:r>
      <w:r w:rsidR="00167AFE" w:rsidRPr="00167AFE">
        <w:rPr>
          <w:rFonts w:ascii="Arial" w:hAnsi="Arial" w:cs="Arial"/>
          <w:sz w:val="28"/>
          <w:szCs w:val="28"/>
        </w:rPr>
        <w:t>ă în acest sens</w:t>
      </w:r>
      <w:r w:rsidR="003D1826" w:rsidRPr="00167AFE">
        <w:rPr>
          <w:rFonts w:ascii="Arial" w:hAnsi="Arial" w:cs="Arial"/>
          <w:sz w:val="28"/>
          <w:szCs w:val="28"/>
        </w:rPr>
        <w:t>.</w:t>
      </w:r>
      <w:r w:rsidR="003D1826" w:rsidRPr="00167AFE">
        <w:rPr>
          <w:rFonts w:ascii="Arial" w:hAnsi="Arial" w:cs="Arial"/>
          <w:sz w:val="28"/>
          <w:szCs w:val="28"/>
        </w:rPr>
        <w:br/>
      </w:r>
      <w:r w:rsidR="00167AFE" w:rsidRPr="00167AFE">
        <w:rPr>
          <w:rFonts w:ascii="Arial" w:hAnsi="Arial" w:cs="Arial"/>
          <w:b/>
          <w:bCs/>
          <w:sz w:val="28"/>
          <w:szCs w:val="28"/>
        </w:rPr>
        <w:t xml:space="preserve">        </w:t>
      </w:r>
      <w:r w:rsidR="003D1826" w:rsidRPr="00167AFE">
        <w:rPr>
          <w:rFonts w:ascii="Arial" w:hAnsi="Arial" w:cs="Arial"/>
          <w:b/>
          <w:bCs/>
          <w:sz w:val="28"/>
          <w:szCs w:val="28"/>
        </w:rPr>
        <w:t xml:space="preserve">Art. </w:t>
      </w:r>
      <w:r w:rsidRPr="00167AFE">
        <w:rPr>
          <w:rFonts w:ascii="Arial" w:hAnsi="Arial" w:cs="Arial"/>
          <w:b/>
          <w:bCs/>
          <w:sz w:val="28"/>
          <w:szCs w:val="28"/>
        </w:rPr>
        <w:t>4</w:t>
      </w:r>
      <w:r w:rsidR="00167AFE" w:rsidRPr="00167AFE">
        <w:rPr>
          <w:rFonts w:ascii="Arial" w:hAnsi="Arial" w:cs="Arial"/>
          <w:sz w:val="28"/>
          <w:szCs w:val="28"/>
        </w:rPr>
        <w:t xml:space="preserve"> Prin grija secretarului general al comunei prezenta hotărâre va fi comunicată către autoritățile, instituțiile publice și persoanele interesate.</w:t>
      </w:r>
    </w:p>
    <w:p w14:paraId="72C8BA06" w14:textId="77777777" w:rsidR="00167AFE" w:rsidRPr="00167AFE" w:rsidRDefault="00167AFE" w:rsidP="00167AFE">
      <w:pPr>
        <w:pStyle w:val="NoSpacing"/>
        <w:jc w:val="both"/>
        <w:rPr>
          <w:rFonts w:ascii="Arial" w:hAnsi="Arial" w:cs="Arial"/>
          <w:sz w:val="28"/>
          <w:szCs w:val="28"/>
        </w:rPr>
      </w:pPr>
    </w:p>
    <w:p w14:paraId="199566A0" w14:textId="77777777" w:rsidR="00167AFE" w:rsidRPr="00167AFE" w:rsidRDefault="00167AFE" w:rsidP="00167AFE">
      <w:pPr>
        <w:pStyle w:val="NoSpacing"/>
        <w:jc w:val="both"/>
        <w:rPr>
          <w:rFonts w:ascii="Arial" w:hAnsi="Arial" w:cs="Arial"/>
          <w:sz w:val="26"/>
          <w:szCs w:val="26"/>
        </w:rPr>
      </w:pPr>
    </w:p>
    <w:p w14:paraId="138ED814" w14:textId="77777777" w:rsidR="00167AFE" w:rsidRPr="00167AFE" w:rsidRDefault="00167AFE" w:rsidP="00167AFE">
      <w:pPr>
        <w:pStyle w:val="NoSpacing"/>
        <w:jc w:val="both"/>
        <w:rPr>
          <w:rFonts w:ascii="Arial" w:hAnsi="Arial" w:cs="Arial"/>
          <w:sz w:val="26"/>
          <w:szCs w:val="26"/>
        </w:rPr>
      </w:pPr>
      <w:r w:rsidRPr="00167AFE">
        <w:rPr>
          <w:rFonts w:ascii="Arial" w:hAnsi="Arial" w:cs="Arial"/>
          <w:sz w:val="26"/>
          <w:szCs w:val="26"/>
        </w:rPr>
        <w:tab/>
      </w:r>
      <w:r w:rsidRPr="00167AFE">
        <w:rPr>
          <w:rFonts w:ascii="Arial" w:hAnsi="Arial" w:cs="Arial"/>
          <w:sz w:val="26"/>
          <w:szCs w:val="26"/>
        </w:rPr>
        <w:tab/>
      </w:r>
      <w:r w:rsidRPr="00167AFE">
        <w:rPr>
          <w:rFonts w:ascii="Arial" w:hAnsi="Arial" w:cs="Arial"/>
          <w:sz w:val="26"/>
          <w:szCs w:val="26"/>
        </w:rPr>
        <w:tab/>
      </w:r>
      <w:r w:rsidRPr="00167AFE">
        <w:rPr>
          <w:rFonts w:ascii="Arial" w:hAnsi="Arial" w:cs="Arial"/>
          <w:sz w:val="26"/>
          <w:szCs w:val="26"/>
        </w:rPr>
        <w:tab/>
      </w:r>
      <w:r w:rsidRPr="00167AFE">
        <w:rPr>
          <w:rFonts w:ascii="Arial" w:hAnsi="Arial" w:cs="Arial"/>
          <w:sz w:val="26"/>
          <w:szCs w:val="26"/>
        </w:rPr>
        <w:tab/>
      </w:r>
      <w:r w:rsidRPr="00167AFE">
        <w:rPr>
          <w:rFonts w:ascii="Arial" w:hAnsi="Arial" w:cs="Arial"/>
          <w:sz w:val="26"/>
          <w:szCs w:val="26"/>
        </w:rPr>
        <w:tab/>
      </w:r>
      <w:r w:rsidRPr="00167AFE">
        <w:rPr>
          <w:rFonts w:ascii="Arial" w:hAnsi="Arial" w:cs="Arial"/>
          <w:sz w:val="26"/>
          <w:szCs w:val="26"/>
        </w:rPr>
        <w:tab/>
      </w:r>
      <w:r w:rsidRPr="00167AFE">
        <w:rPr>
          <w:rFonts w:ascii="Arial" w:hAnsi="Arial" w:cs="Arial"/>
          <w:sz w:val="26"/>
          <w:szCs w:val="26"/>
        </w:rPr>
        <w:tab/>
        <w:t>Primar,</w:t>
      </w:r>
    </w:p>
    <w:p w14:paraId="6A042379" w14:textId="77777777" w:rsidR="00167AFE" w:rsidRPr="00167AFE" w:rsidRDefault="00167AFE" w:rsidP="00167AFE">
      <w:pPr>
        <w:pStyle w:val="NoSpacing"/>
        <w:jc w:val="both"/>
        <w:rPr>
          <w:rFonts w:ascii="Arial" w:hAnsi="Arial" w:cs="Arial"/>
          <w:sz w:val="26"/>
          <w:szCs w:val="26"/>
        </w:rPr>
      </w:pPr>
      <w:r w:rsidRPr="00167AFE">
        <w:rPr>
          <w:rFonts w:ascii="Arial" w:hAnsi="Arial" w:cs="Arial"/>
          <w:sz w:val="26"/>
          <w:szCs w:val="26"/>
        </w:rPr>
        <w:tab/>
      </w:r>
      <w:r w:rsidRPr="00167AFE">
        <w:rPr>
          <w:rFonts w:ascii="Arial" w:hAnsi="Arial" w:cs="Arial"/>
          <w:sz w:val="26"/>
          <w:szCs w:val="26"/>
        </w:rPr>
        <w:tab/>
      </w:r>
      <w:r w:rsidRPr="00167AFE">
        <w:rPr>
          <w:rFonts w:ascii="Arial" w:hAnsi="Arial" w:cs="Arial"/>
          <w:sz w:val="26"/>
          <w:szCs w:val="26"/>
        </w:rPr>
        <w:tab/>
      </w:r>
      <w:r w:rsidRPr="00167AFE">
        <w:rPr>
          <w:rFonts w:ascii="Arial" w:hAnsi="Arial" w:cs="Arial"/>
          <w:sz w:val="26"/>
          <w:szCs w:val="26"/>
        </w:rPr>
        <w:tab/>
      </w:r>
      <w:r w:rsidRPr="00167AFE">
        <w:rPr>
          <w:rFonts w:ascii="Arial" w:hAnsi="Arial" w:cs="Arial"/>
          <w:sz w:val="26"/>
          <w:szCs w:val="26"/>
        </w:rPr>
        <w:tab/>
      </w:r>
      <w:r w:rsidRPr="00167AFE">
        <w:rPr>
          <w:rFonts w:ascii="Arial" w:hAnsi="Arial" w:cs="Arial"/>
          <w:sz w:val="26"/>
          <w:szCs w:val="26"/>
        </w:rPr>
        <w:tab/>
      </w:r>
      <w:r w:rsidRPr="00167AFE">
        <w:rPr>
          <w:rFonts w:ascii="Arial" w:hAnsi="Arial" w:cs="Arial"/>
          <w:sz w:val="26"/>
          <w:szCs w:val="26"/>
        </w:rPr>
        <w:tab/>
      </w:r>
      <w:r w:rsidRPr="00167AFE">
        <w:rPr>
          <w:rFonts w:ascii="Arial" w:hAnsi="Arial" w:cs="Arial"/>
          <w:sz w:val="26"/>
          <w:szCs w:val="26"/>
        </w:rPr>
        <w:tab/>
        <w:t>Osvath Csaba</w:t>
      </w:r>
    </w:p>
    <w:p w14:paraId="4EBD5FD1" w14:textId="77777777" w:rsidR="00FD1FCF" w:rsidRPr="00806CFB" w:rsidRDefault="003D1826" w:rsidP="00806CFB">
      <w:pPr>
        <w:pStyle w:val="NoSpacing"/>
        <w:jc w:val="center"/>
        <w:rPr>
          <w:rFonts w:ascii="Arial" w:hAnsi="Arial" w:cs="Arial"/>
          <w:sz w:val="32"/>
          <w:szCs w:val="32"/>
          <w:u w:val="single"/>
        </w:rPr>
      </w:pPr>
      <w:r w:rsidRPr="00167AFE">
        <w:rPr>
          <w:rFonts w:ascii="Arial" w:hAnsi="Arial" w:cs="Arial"/>
          <w:sz w:val="26"/>
          <w:szCs w:val="26"/>
        </w:rPr>
        <w:lastRenderedPageBreak/>
        <w:t xml:space="preserve">. </w:t>
      </w:r>
      <w:bookmarkStart w:id="0" w:name="_Hlk193280425"/>
      <w:r w:rsidR="00FD1FCF" w:rsidRPr="00806CFB">
        <w:rPr>
          <w:rFonts w:ascii="Arial" w:hAnsi="Arial" w:cs="Arial"/>
          <w:sz w:val="32"/>
          <w:szCs w:val="32"/>
          <w:u w:val="single"/>
        </w:rPr>
        <w:t>ROMÂNIA,</w:t>
      </w:r>
    </w:p>
    <w:p w14:paraId="5211C1A5" w14:textId="77777777" w:rsidR="00FD1FCF" w:rsidRPr="00806CFB" w:rsidRDefault="00FD1FCF" w:rsidP="00806CFB">
      <w:pPr>
        <w:pStyle w:val="NoSpacing"/>
        <w:jc w:val="center"/>
        <w:rPr>
          <w:rFonts w:ascii="Arial" w:hAnsi="Arial" w:cs="Arial"/>
          <w:sz w:val="32"/>
          <w:szCs w:val="32"/>
          <w:u w:val="single"/>
        </w:rPr>
      </w:pPr>
      <w:r w:rsidRPr="00806CFB">
        <w:rPr>
          <w:rFonts w:ascii="Arial" w:hAnsi="Arial" w:cs="Arial"/>
          <w:sz w:val="32"/>
          <w:szCs w:val="32"/>
          <w:u w:val="single"/>
        </w:rPr>
        <w:t>JUDEŢUL MUREŞ</w:t>
      </w:r>
    </w:p>
    <w:p w14:paraId="0E3EC64A" w14:textId="77777777" w:rsidR="00FD1FCF" w:rsidRPr="00806CFB" w:rsidRDefault="00FD1FCF" w:rsidP="00806CFB">
      <w:pPr>
        <w:pStyle w:val="NoSpacing"/>
        <w:jc w:val="center"/>
        <w:rPr>
          <w:rFonts w:ascii="Arial" w:hAnsi="Arial" w:cs="Arial"/>
          <w:sz w:val="32"/>
          <w:szCs w:val="32"/>
          <w:u w:val="single"/>
        </w:rPr>
      </w:pPr>
      <w:r w:rsidRPr="00806CFB">
        <w:rPr>
          <w:rFonts w:ascii="Arial" w:hAnsi="Arial" w:cs="Arial"/>
          <w:sz w:val="32"/>
          <w:szCs w:val="32"/>
          <w:u w:val="single"/>
        </w:rPr>
        <w:t>PRIMĂRIA COMUNEI ACĂŢARI</w:t>
      </w:r>
    </w:p>
    <w:p w14:paraId="3BB9B887" w14:textId="358EFD9B" w:rsidR="00FD1FCF" w:rsidRPr="00806CFB" w:rsidRDefault="00FD1FCF" w:rsidP="00806CFB">
      <w:pPr>
        <w:pStyle w:val="NoSpacing"/>
        <w:jc w:val="center"/>
        <w:rPr>
          <w:rFonts w:ascii="Arial" w:hAnsi="Arial" w:cs="Arial"/>
          <w:sz w:val="32"/>
          <w:szCs w:val="32"/>
          <w:u w:val="single"/>
        </w:rPr>
      </w:pPr>
      <w:r w:rsidRPr="00806CFB">
        <w:rPr>
          <w:rFonts w:ascii="Arial" w:hAnsi="Arial" w:cs="Arial"/>
          <w:sz w:val="32"/>
          <w:szCs w:val="32"/>
          <w:u w:val="single"/>
        </w:rPr>
        <w:t xml:space="preserve">Tel/Fax: 0265 333112, 0265 333298; e-mail: </w:t>
      </w:r>
      <w:hyperlink r:id="rId6" w:history="1">
        <w:r w:rsidRPr="00806CFB">
          <w:rPr>
            <w:rStyle w:val="Hyperlink"/>
            <w:rFonts w:ascii="Arial" w:hAnsi="Arial" w:cs="Arial"/>
            <w:sz w:val="32"/>
            <w:szCs w:val="32"/>
          </w:rPr>
          <w:t>acatari@cjmures.ro</w:t>
        </w:r>
      </w:hyperlink>
      <w:r w:rsidRPr="00806CFB">
        <w:rPr>
          <w:rFonts w:ascii="Arial" w:hAnsi="Arial" w:cs="Arial"/>
          <w:sz w:val="32"/>
          <w:szCs w:val="32"/>
          <w:u w:val="single"/>
        </w:rPr>
        <w:t>,  www.acatari.ro</w:t>
      </w:r>
    </w:p>
    <w:p w14:paraId="5EE8D9B3" w14:textId="77777777" w:rsidR="00FD1FCF" w:rsidRPr="00806CFB" w:rsidRDefault="00FD1FCF" w:rsidP="00806CFB">
      <w:pPr>
        <w:pStyle w:val="NoSpacing"/>
        <w:jc w:val="both"/>
        <w:rPr>
          <w:rFonts w:ascii="Arial" w:hAnsi="Arial" w:cs="Arial"/>
          <w:sz w:val="32"/>
          <w:szCs w:val="32"/>
        </w:rPr>
      </w:pPr>
    </w:p>
    <w:p w14:paraId="25F48CE2" w14:textId="1B80F0A4" w:rsidR="00FD1FCF" w:rsidRPr="00806CFB" w:rsidRDefault="00FD1FCF" w:rsidP="00806CFB">
      <w:pPr>
        <w:pStyle w:val="NoSpacing"/>
        <w:jc w:val="both"/>
        <w:rPr>
          <w:rFonts w:ascii="Arial" w:hAnsi="Arial" w:cs="Arial"/>
          <w:sz w:val="32"/>
          <w:szCs w:val="32"/>
        </w:rPr>
      </w:pPr>
      <w:r w:rsidRPr="00806CFB">
        <w:rPr>
          <w:rFonts w:ascii="Arial" w:hAnsi="Arial" w:cs="Arial"/>
          <w:sz w:val="32"/>
          <w:szCs w:val="32"/>
        </w:rPr>
        <w:tab/>
        <w:t>Nr. 16</w:t>
      </w:r>
      <w:r w:rsidR="00DE2EBD" w:rsidRPr="00806CFB">
        <w:rPr>
          <w:rFonts w:ascii="Arial" w:hAnsi="Arial" w:cs="Arial"/>
          <w:sz w:val="32"/>
          <w:szCs w:val="32"/>
        </w:rPr>
        <w:t>52</w:t>
      </w:r>
      <w:r w:rsidRPr="00806CFB">
        <w:rPr>
          <w:rFonts w:ascii="Arial" w:hAnsi="Arial" w:cs="Arial"/>
          <w:sz w:val="32"/>
          <w:szCs w:val="32"/>
        </w:rPr>
        <w:t>/ 12 martie 2025</w:t>
      </w:r>
    </w:p>
    <w:bookmarkEnd w:id="0"/>
    <w:p w14:paraId="33C0381B" w14:textId="77777777" w:rsidR="00FD1FCF" w:rsidRPr="00806CFB" w:rsidRDefault="00FD1FCF" w:rsidP="00806CFB">
      <w:pPr>
        <w:pStyle w:val="NoSpacing"/>
        <w:jc w:val="both"/>
        <w:rPr>
          <w:rFonts w:ascii="Arial" w:hAnsi="Arial" w:cs="Arial"/>
          <w:sz w:val="32"/>
          <w:szCs w:val="32"/>
        </w:rPr>
      </w:pPr>
    </w:p>
    <w:p w14:paraId="703542BD" w14:textId="77777777" w:rsidR="00FD1FCF" w:rsidRPr="00806CFB" w:rsidRDefault="00FD1FCF" w:rsidP="00806CFB">
      <w:pPr>
        <w:pStyle w:val="NoSpacing"/>
        <w:jc w:val="center"/>
        <w:rPr>
          <w:rFonts w:ascii="Arial" w:hAnsi="Arial" w:cs="Arial"/>
          <w:b/>
          <w:bCs/>
          <w:sz w:val="32"/>
          <w:szCs w:val="32"/>
          <w:u w:val="single"/>
        </w:rPr>
      </w:pPr>
      <w:r w:rsidRPr="00806CFB">
        <w:rPr>
          <w:rFonts w:ascii="Arial" w:hAnsi="Arial" w:cs="Arial"/>
          <w:b/>
          <w:bCs/>
          <w:sz w:val="32"/>
          <w:szCs w:val="32"/>
          <w:u w:val="single"/>
        </w:rPr>
        <w:t>REFERAT  DE APROBARE</w:t>
      </w:r>
    </w:p>
    <w:p w14:paraId="18749E76" w14:textId="77777777" w:rsidR="00DE2EBD" w:rsidRPr="00806CFB" w:rsidRDefault="00DE2EBD" w:rsidP="00806CFB">
      <w:pPr>
        <w:jc w:val="center"/>
        <w:rPr>
          <w:rFonts w:ascii="Arial" w:hAnsi="Arial" w:cs="Arial"/>
          <w:sz w:val="32"/>
          <w:szCs w:val="32"/>
          <w:u w:val="single"/>
        </w:rPr>
      </w:pPr>
      <w:r w:rsidRPr="00806CFB">
        <w:rPr>
          <w:rFonts w:ascii="Arial" w:hAnsi="Arial" w:cs="Arial"/>
          <w:sz w:val="32"/>
          <w:szCs w:val="32"/>
          <w:u w:val="single"/>
        </w:rPr>
        <w:t>privind aprobarea constituirea/acceptarea  unui drept de superficie în favoarea  comunei Acățari  de la Biserica Reformată Roteni</w:t>
      </w:r>
    </w:p>
    <w:p w14:paraId="6E4B6812" w14:textId="464E522F" w:rsidR="003D1826" w:rsidRDefault="003D1826" w:rsidP="00806CFB">
      <w:pPr>
        <w:pStyle w:val="NoSpacing"/>
        <w:jc w:val="both"/>
        <w:rPr>
          <w:rFonts w:ascii="Arial" w:hAnsi="Arial" w:cs="Arial"/>
          <w:sz w:val="32"/>
          <w:szCs w:val="32"/>
        </w:rPr>
      </w:pPr>
    </w:p>
    <w:p w14:paraId="10631028" w14:textId="77777777" w:rsidR="00806CFB" w:rsidRDefault="00806CFB" w:rsidP="00806CFB">
      <w:pPr>
        <w:pStyle w:val="NoSpacing"/>
        <w:jc w:val="both"/>
        <w:rPr>
          <w:rFonts w:ascii="Arial" w:hAnsi="Arial" w:cs="Arial"/>
          <w:sz w:val="32"/>
          <w:szCs w:val="32"/>
        </w:rPr>
      </w:pPr>
    </w:p>
    <w:p w14:paraId="26C484F2" w14:textId="77777777" w:rsidR="00806CFB" w:rsidRPr="00806CFB" w:rsidRDefault="00806CFB" w:rsidP="00806CFB">
      <w:pPr>
        <w:pStyle w:val="NoSpacing"/>
        <w:jc w:val="both"/>
        <w:rPr>
          <w:rFonts w:ascii="Arial" w:hAnsi="Arial" w:cs="Arial"/>
          <w:sz w:val="32"/>
          <w:szCs w:val="32"/>
        </w:rPr>
      </w:pPr>
    </w:p>
    <w:p w14:paraId="46B81A07" w14:textId="1E88E8C3" w:rsidR="004F01DE" w:rsidRPr="00806CFB" w:rsidRDefault="00DE2EBD" w:rsidP="00806CFB">
      <w:pPr>
        <w:pStyle w:val="NoSpacing"/>
        <w:ind w:firstLine="708"/>
        <w:jc w:val="both"/>
        <w:rPr>
          <w:rFonts w:ascii="Arial" w:hAnsi="Arial" w:cs="Arial"/>
          <w:sz w:val="32"/>
          <w:szCs w:val="32"/>
        </w:rPr>
      </w:pPr>
      <w:r w:rsidRPr="00806CFB">
        <w:rPr>
          <w:rFonts w:ascii="Arial" w:hAnsi="Arial" w:cs="Arial"/>
          <w:sz w:val="32"/>
          <w:szCs w:val="32"/>
        </w:rPr>
        <w:t>În conformitate cu prevederile legale și pentru asigurarea derulării în bune condiții a procesului de dezvoltare al comunei Acățari, se propune aprobarea constituirii/acceptării unui drept de superficie în favoarea comunei Acățari de la Biserica Reformată Roteni, în scopul realizării unui proiect educațional și social.</w:t>
      </w:r>
    </w:p>
    <w:p w14:paraId="43BFFF87" w14:textId="1B258D59" w:rsidR="00DE2EBD" w:rsidRPr="00806CFB" w:rsidRDefault="00DE2EBD" w:rsidP="00806CFB">
      <w:pPr>
        <w:pStyle w:val="NoSpacing"/>
        <w:ind w:firstLine="708"/>
        <w:jc w:val="both"/>
        <w:rPr>
          <w:rFonts w:ascii="Arial" w:hAnsi="Arial" w:cs="Arial"/>
          <w:sz w:val="32"/>
          <w:szCs w:val="32"/>
        </w:rPr>
      </w:pPr>
      <w:r w:rsidRPr="00806CFB">
        <w:rPr>
          <w:rFonts w:ascii="Arial" w:hAnsi="Arial" w:cs="Arial"/>
          <w:sz w:val="32"/>
          <w:szCs w:val="32"/>
        </w:rPr>
        <w:t xml:space="preserve">Constituirea dreptului de superficie se face în vederea realizării de către comuna Acățari a unei investiții care constă într-o clădire multifuncțională. </w:t>
      </w:r>
    </w:p>
    <w:p w14:paraId="0922AEA1" w14:textId="77777777" w:rsidR="000C73B1" w:rsidRPr="000C73B1" w:rsidRDefault="000C73B1" w:rsidP="00806CFB">
      <w:pPr>
        <w:pStyle w:val="NoSpacing"/>
        <w:ind w:firstLine="708"/>
        <w:jc w:val="both"/>
        <w:rPr>
          <w:rFonts w:ascii="Arial" w:hAnsi="Arial" w:cs="Arial"/>
          <w:sz w:val="32"/>
          <w:szCs w:val="32"/>
        </w:rPr>
      </w:pPr>
      <w:r w:rsidRPr="000C73B1">
        <w:rPr>
          <w:rFonts w:ascii="Arial" w:hAnsi="Arial" w:cs="Arial"/>
          <w:sz w:val="32"/>
          <w:szCs w:val="32"/>
        </w:rPr>
        <w:t> Superficia este dreptul de a avea sau de a edifica o construcţie pe terenul altuia, deasupra ori în subsolul acelui teren, asupra căruia superficiarul dobândeşte un drept de folosinţă.</w:t>
      </w:r>
    </w:p>
    <w:p w14:paraId="6CC67C04" w14:textId="4105D114" w:rsidR="000C73B1" w:rsidRPr="000C73B1" w:rsidRDefault="000C73B1" w:rsidP="00806CFB">
      <w:pPr>
        <w:pStyle w:val="NoSpacing"/>
        <w:ind w:firstLine="708"/>
        <w:jc w:val="both"/>
        <w:rPr>
          <w:rFonts w:ascii="Arial" w:hAnsi="Arial" w:cs="Arial"/>
          <w:sz w:val="32"/>
          <w:szCs w:val="32"/>
        </w:rPr>
      </w:pPr>
      <w:r w:rsidRPr="000C73B1">
        <w:rPr>
          <w:rFonts w:ascii="Arial" w:hAnsi="Arial" w:cs="Arial"/>
          <w:sz w:val="32"/>
          <w:szCs w:val="32"/>
        </w:rPr>
        <w:t>Dreptul de superficie se dobândeşte în temeiul unui act juridic, precum şi prin uzucapiune sau prin alt mod prevăzut de lege. Dispoziţiile în materie de carte funciară rămân aplicabile.</w:t>
      </w:r>
    </w:p>
    <w:p w14:paraId="2DB6D5C2" w14:textId="4C40F638" w:rsidR="000C73B1" w:rsidRPr="000C73B1" w:rsidRDefault="000C73B1" w:rsidP="00806CFB">
      <w:pPr>
        <w:pStyle w:val="NoSpacing"/>
        <w:ind w:firstLine="708"/>
        <w:jc w:val="both"/>
        <w:rPr>
          <w:rFonts w:ascii="Arial" w:hAnsi="Arial" w:cs="Arial"/>
          <w:sz w:val="32"/>
          <w:szCs w:val="32"/>
        </w:rPr>
      </w:pPr>
      <w:r w:rsidRPr="000C73B1">
        <w:rPr>
          <w:rFonts w:ascii="Arial" w:hAnsi="Arial" w:cs="Arial"/>
          <w:sz w:val="32"/>
          <w:szCs w:val="32"/>
        </w:rPr>
        <w:t>Dreptul de superficie se poate constitui pe o durată de cel mult 99 de ani. La împlinirea termenului, dreptul de superficie poate fi reînnoit.</w:t>
      </w:r>
    </w:p>
    <w:p w14:paraId="5A333377" w14:textId="23C12965" w:rsidR="000C73B1" w:rsidRDefault="000C73B1" w:rsidP="00806CFB">
      <w:pPr>
        <w:pStyle w:val="NoSpacing"/>
        <w:ind w:firstLine="708"/>
        <w:jc w:val="both"/>
        <w:rPr>
          <w:rFonts w:ascii="Arial" w:hAnsi="Arial" w:cs="Arial"/>
          <w:sz w:val="32"/>
          <w:szCs w:val="32"/>
        </w:rPr>
      </w:pPr>
      <w:r w:rsidRPr="000C73B1">
        <w:rPr>
          <w:rFonts w:ascii="Arial" w:hAnsi="Arial" w:cs="Arial"/>
          <w:sz w:val="32"/>
          <w:szCs w:val="32"/>
        </w:rPr>
        <w:t> Dreptul de superficie se exercită în limitele şi în condiţiile actului constitutiv. În lipsa unei stipulaţii contrare, exercitarea dreptului de superficie este delimitată de suprafaţa de teren pe care urmează să se construiască şi de cea necesară exploatării construcţiei sau, după caz, de suprafaţa de teren aferentă şi de cea necesară exploatării construcţiei edificate.</w:t>
      </w:r>
    </w:p>
    <w:p w14:paraId="315EE18F" w14:textId="77777777" w:rsidR="00806CFB" w:rsidRDefault="00806CFB" w:rsidP="00806CFB">
      <w:pPr>
        <w:pStyle w:val="NoSpacing"/>
        <w:ind w:firstLine="708"/>
        <w:jc w:val="both"/>
        <w:rPr>
          <w:rFonts w:ascii="Arial" w:hAnsi="Arial" w:cs="Arial"/>
          <w:sz w:val="32"/>
          <w:szCs w:val="32"/>
        </w:rPr>
      </w:pPr>
    </w:p>
    <w:p w14:paraId="38E1CC4B" w14:textId="77777777" w:rsidR="00806CFB" w:rsidRDefault="00806CFB" w:rsidP="00806CFB">
      <w:pPr>
        <w:pStyle w:val="NoSpacing"/>
        <w:ind w:firstLine="708"/>
        <w:jc w:val="both"/>
        <w:rPr>
          <w:rFonts w:ascii="Arial" w:hAnsi="Arial" w:cs="Arial"/>
          <w:sz w:val="32"/>
          <w:szCs w:val="32"/>
        </w:rPr>
      </w:pPr>
    </w:p>
    <w:p w14:paraId="14CC9F70" w14:textId="7F8EF00A" w:rsidR="00806CFB" w:rsidRDefault="00806CFB" w:rsidP="00806CFB">
      <w:pPr>
        <w:pStyle w:val="NoSpacing"/>
        <w:ind w:firstLine="708"/>
        <w:jc w:val="both"/>
        <w:rPr>
          <w:rFonts w:ascii="Arial" w:hAnsi="Arial" w:cs="Arial"/>
          <w:sz w:val="32"/>
          <w:szCs w:val="32"/>
        </w:rPr>
      </w:pP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Primar,</w:t>
      </w:r>
    </w:p>
    <w:p w14:paraId="5422DD02" w14:textId="3B49D963" w:rsidR="00806CFB" w:rsidRPr="000C73B1" w:rsidRDefault="00806CFB" w:rsidP="00806CFB">
      <w:pPr>
        <w:pStyle w:val="NoSpacing"/>
        <w:ind w:firstLine="708"/>
        <w:jc w:val="both"/>
        <w:rPr>
          <w:rFonts w:ascii="Arial" w:hAnsi="Arial" w:cs="Arial"/>
          <w:sz w:val="32"/>
          <w:szCs w:val="32"/>
        </w:rPr>
      </w:pP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Osvath Csaba</w:t>
      </w:r>
    </w:p>
    <w:sectPr w:rsidR="00806CFB" w:rsidRPr="000C73B1" w:rsidSect="00167AFE">
      <w:pgSz w:w="11906" w:h="16838"/>
      <w:pgMar w:top="426" w:right="991"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E7E6A"/>
    <w:multiLevelType w:val="hybridMultilevel"/>
    <w:tmpl w:val="0218B93A"/>
    <w:lvl w:ilvl="0" w:tplc="8AD0C3FA">
      <w:numFmt w:val="bullet"/>
      <w:lvlText w:val="-"/>
      <w:lvlJc w:val="left"/>
      <w:pPr>
        <w:ind w:left="1068" w:hanging="360"/>
      </w:pPr>
      <w:rPr>
        <w:rFonts w:ascii="Arial" w:eastAsiaTheme="minorHAnsi" w:hAnsi="Arial" w:cs="Aria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 w15:restartNumberingAfterBreak="0">
    <w:nsid w:val="67242A8C"/>
    <w:multiLevelType w:val="hybridMultilevel"/>
    <w:tmpl w:val="9FF62646"/>
    <w:lvl w:ilvl="0" w:tplc="55BA518A">
      <w:numFmt w:val="bullet"/>
      <w:lvlText w:val="-"/>
      <w:lvlJc w:val="left"/>
      <w:pPr>
        <w:ind w:left="2481" w:hanging="360"/>
      </w:pPr>
      <w:rPr>
        <w:rFonts w:ascii="Times New Roman" w:eastAsiaTheme="minorHAnsi" w:hAnsi="Times New Roman" w:cs="Times New Roman" w:hint="default"/>
      </w:rPr>
    </w:lvl>
    <w:lvl w:ilvl="1" w:tplc="04180003" w:tentative="1">
      <w:start w:val="1"/>
      <w:numFmt w:val="bullet"/>
      <w:lvlText w:val="o"/>
      <w:lvlJc w:val="left"/>
      <w:pPr>
        <w:ind w:left="3201" w:hanging="360"/>
      </w:pPr>
      <w:rPr>
        <w:rFonts w:ascii="Courier New" w:hAnsi="Courier New" w:cs="Courier New" w:hint="default"/>
      </w:rPr>
    </w:lvl>
    <w:lvl w:ilvl="2" w:tplc="04180005" w:tentative="1">
      <w:start w:val="1"/>
      <w:numFmt w:val="bullet"/>
      <w:lvlText w:val=""/>
      <w:lvlJc w:val="left"/>
      <w:pPr>
        <w:ind w:left="3921" w:hanging="360"/>
      </w:pPr>
      <w:rPr>
        <w:rFonts w:ascii="Wingdings" w:hAnsi="Wingdings" w:hint="default"/>
      </w:rPr>
    </w:lvl>
    <w:lvl w:ilvl="3" w:tplc="04180001" w:tentative="1">
      <w:start w:val="1"/>
      <w:numFmt w:val="bullet"/>
      <w:lvlText w:val=""/>
      <w:lvlJc w:val="left"/>
      <w:pPr>
        <w:ind w:left="4641" w:hanging="360"/>
      </w:pPr>
      <w:rPr>
        <w:rFonts w:ascii="Symbol" w:hAnsi="Symbol" w:hint="default"/>
      </w:rPr>
    </w:lvl>
    <w:lvl w:ilvl="4" w:tplc="04180003" w:tentative="1">
      <w:start w:val="1"/>
      <w:numFmt w:val="bullet"/>
      <w:lvlText w:val="o"/>
      <w:lvlJc w:val="left"/>
      <w:pPr>
        <w:ind w:left="5361" w:hanging="360"/>
      </w:pPr>
      <w:rPr>
        <w:rFonts w:ascii="Courier New" w:hAnsi="Courier New" w:cs="Courier New" w:hint="default"/>
      </w:rPr>
    </w:lvl>
    <w:lvl w:ilvl="5" w:tplc="04180005" w:tentative="1">
      <w:start w:val="1"/>
      <w:numFmt w:val="bullet"/>
      <w:lvlText w:val=""/>
      <w:lvlJc w:val="left"/>
      <w:pPr>
        <w:ind w:left="6081" w:hanging="360"/>
      </w:pPr>
      <w:rPr>
        <w:rFonts w:ascii="Wingdings" w:hAnsi="Wingdings" w:hint="default"/>
      </w:rPr>
    </w:lvl>
    <w:lvl w:ilvl="6" w:tplc="04180001" w:tentative="1">
      <w:start w:val="1"/>
      <w:numFmt w:val="bullet"/>
      <w:lvlText w:val=""/>
      <w:lvlJc w:val="left"/>
      <w:pPr>
        <w:ind w:left="6801" w:hanging="360"/>
      </w:pPr>
      <w:rPr>
        <w:rFonts w:ascii="Symbol" w:hAnsi="Symbol" w:hint="default"/>
      </w:rPr>
    </w:lvl>
    <w:lvl w:ilvl="7" w:tplc="04180003" w:tentative="1">
      <w:start w:val="1"/>
      <w:numFmt w:val="bullet"/>
      <w:lvlText w:val="o"/>
      <w:lvlJc w:val="left"/>
      <w:pPr>
        <w:ind w:left="7521" w:hanging="360"/>
      </w:pPr>
      <w:rPr>
        <w:rFonts w:ascii="Courier New" w:hAnsi="Courier New" w:cs="Courier New" w:hint="default"/>
      </w:rPr>
    </w:lvl>
    <w:lvl w:ilvl="8" w:tplc="04180005" w:tentative="1">
      <w:start w:val="1"/>
      <w:numFmt w:val="bullet"/>
      <w:lvlText w:val=""/>
      <w:lvlJc w:val="left"/>
      <w:pPr>
        <w:ind w:left="8241" w:hanging="360"/>
      </w:pPr>
      <w:rPr>
        <w:rFonts w:ascii="Wingdings" w:hAnsi="Wingdings" w:hint="default"/>
      </w:rPr>
    </w:lvl>
  </w:abstractNum>
  <w:num w:numId="1" w16cid:durableId="165824333">
    <w:abstractNumId w:val="1"/>
  </w:num>
  <w:num w:numId="2" w16cid:durableId="631252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826"/>
    <w:rsid w:val="00022FF4"/>
    <w:rsid w:val="000C73B1"/>
    <w:rsid w:val="00167AFE"/>
    <w:rsid w:val="003C0615"/>
    <w:rsid w:val="003D1826"/>
    <w:rsid w:val="004F01DE"/>
    <w:rsid w:val="005C21CB"/>
    <w:rsid w:val="00806CFB"/>
    <w:rsid w:val="00820F92"/>
    <w:rsid w:val="00860D33"/>
    <w:rsid w:val="00971E0C"/>
    <w:rsid w:val="00A33E5A"/>
    <w:rsid w:val="00B8661F"/>
    <w:rsid w:val="00DE2EBD"/>
    <w:rsid w:val="00E94841"/>
    <w:rsid w:val="00FD1FC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4AD91"/>
  <w15:chartTrackingRefBased/>
  <w15:docId w15:val="{194A4C5D-47D9-4071-908B-689D3C20E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18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D18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D182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D182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D182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D18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18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18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18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82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D182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D182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D182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D182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D18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18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18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1826"/>
    <w:rPr>
      <w:rFonts w:eastAsiaTheme="majorEastAsia" w:cstheme="majorBidi"/>
      <w:color w:val="272727" w:themeColor="text1" w:themeTint="D8"/>
    </w:rPr>
  </w:style>
  <w:style w:type="paragraph" w:styleId="Title">
    <w:name w:val="Title"/>
    <w:basedOn w:val="Normal"/>
    <w:next w:val="Normal"/>
    <w:link w:val="TitleChar"/>
    <w:uiPriority w:val="10"/>
    <w:qFormat/>
    <w:rsid w:val="003D18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18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18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18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1826"/>
    <w:pPr>
      <w:spacing w:before="160"/>
      <w:jc w:val="center"/>
    </w:pPr>
    <w:rPr>
      <w:i/>
      <w:iCs/>
      <w:color w:val="404040" w:themeColor="text1" w:themeTint="BF"/>
    </w:rPr>
  </w:style>
  <w:style w:type="character" w:customStyle="1" w:styleId="QuoteChar">
    <w:name w:val="Quote Char"/>
    <w:basedOn w:val="DefaultParagraphFont"/>
    <w:link w:val="Quote"/>
    <w:uiPriority w:val="29"/>
    <w:rsid w:val="003D1826"/>
    <w:rPr>
      <w:i/>
      <w:iCs/>
      <w:color w:val="404040" w:themeColor="text1" w:themeTint="BF"/>
    </w:rPr>
  </w:style>
  <w:style w:type="paragraph" w:styleId="ListParagraph">
    <w:name w:val="List Paragraph"/>
    <w:basedOn w:val="Normal"/>
    <w:uiPriority w:val="34"/>
    <w:qFormat/>
    <w:rsid w:val="003D1826"/>
    <w:pPr>
      <w:ind w:left="720"/>
      <w:contextualSpacing/>
    </w:pPr>
  </w:style>
  <w:style w:type="character" w:styleId="IntenseEmphasis">
    <w:name w:val="Intense Emphasis"/>
    <w:basedOn w:val="DefaultParagraphFont"/>
    <w:uiPriority w:val="21"/>
    <w:qFormat/>
    <w:rsid w:val="003D1826"/>
    <w:rPr>
      <w:i/>
      <w:iCs/>
      <w:color w:val="2F5496" w:themeColor="accent1" w:themeShade="BF"/>
    </w:rPr>
  </w:style>
  <w:style w:type="paragraph" w:styleId="IntenseQuote">
    <w:name w:val="Intense Quote"/>
    <w:basedOn w:val="Normal"/>
    <w:next w:val="Normal"/>
    <w:link w:val="IntenseQuoteChar"/>
    <w:uiPriority w:val="30"/>
    <w:qFormat/>
    <w:rsid w:val="003D18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D1826"/>
    <w:rPr>
      <w:i/>
      <w:iCs/>
      <w:color w:val="2F5496" w:themeColor="accent1" w:themeShade="BF"/>
    </w:rPr>
  </w:style>
  <w:style w:type="character" w:styleId="IntenseReference">
    <w:name w:val="Intense Reference"/>
    <w:basedOn w:val="DefaultParagraphFont"/>
    <w:uiPriority w:val="32"/>
    <w:qFormat/>
    <w:rsid w:val="003D1826"/>
    <w:rPr>
      <w:b/>
      <w:bCs/>
      <w:smallCaps/>
      <w:color w:val="2F5496" w:themeColor="accent1" w:themeShade="BF"/>
      <w:spacing w:val="5"/>
    </w:rPr>
  </w:style>
  <w:style w:type="paragraph" w:styleId="NoSpacing">
    <w:name w:val="No Spacing"/>
    <w:uiPriority w:val="1"/>
    <w:qFormat/>
    <w:rsid w:val="00820F92"/>
    <w:pPr>
      <w:spacing w:after="0" w:line="240" w:lineRule="auto"/>
    </w:pPr>
  </w:style>
  <w:style w:type="character" w:styleId="Hyperlink">
    <w:name w:val="Hyperlink"/>
    <w:basedOn w:val="DefaultParagraphFont"/>
    <w:uiPriority w:val="99"/>
    <w:unhideWhenUsed/>
    <w:rsid w:val="00FD1FCF"/>
    <w:rPr>
      <w:color w:val="0563C1" w:themeColor="hyperlink"/>
      <w:u w:val="single"/>
    </w:rPr>
  </w:style>
  <w:style w:type="character" w:styleId="UnresolvedMention">
    <w:name w:val="Unresolved Mention"/>
    <w:basedOn w:val="DefaultParagraphFont"/>
    <w:uiPriority w:val="99"/>
    <w:semiHidden/>
    <w:unhideWhenUsed/>
    <w:rsid w:val="000C7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35331">
      <w:bodyDiv w:val="1"/>
      <w:marLeft w:val="0"/>
      <w:marRight w:val="0"/>
      <w:marTop w:val="0"/>
      <w:marBottom w:val="0"/>
      <w:divBdr>
        <w:top w:val="none" w:sz="0" w:space="0" w:color="auto"/>
        <w:left w:val="none" w:sz="0" w:space="0" w:color="auto"/>
        <w:bottom w:val="none" w:sz="0" w:space="0" w:color="auto"/>
        <w:right w:val="none" w:sz="0" w:space="0" w:color="auto"/>
      </w:divBdr>
    </w:div>
    <w:div w:id="949094433">
      <w:bodyDiv w:val="1"/>
      <w:marLeft w:val="0"/>
      <w:marRight w:val="0"/>
      <w:marTop w:val="0"/>
      <w:marBottom w:val="0"/>
      <w:divBdr>
        <w:top w:val="none" w:sz="0" w:space="0" w:color="auto"/>
        <w:left w:val="none" w:sz="0" w:space="0" w:color="auto"/>
        <w:bottom w:val="none" w:sz="0" w:space="0" w:color="auto"/>
        <w:right w:val="none" w:sz="0" w:space="0" w:color="auto"/>
      </w:divBdr>
    </w:div>
    <w:div w:id="1450782709">
      <w:bodyDiv w:val="1"/>
      <w:marLeft w:val="0"/>
      <w:marRight w:val="0"/>
      <w:marTop w:val="0"/>
      <w:marBottom w:val="0"/>
      <w:divBdr>
        <w:top w:val="none" w:sz="0" w:space="0" w:color="auto"/>
        <w:left w:val="none" w:sz="0" w:space="0" w:color="auto"/>
        <w:bottom w:val="none" w:sz="0" w:space="0" w:color="auto"/>
        <w:right w:val="none" w:sz="0" w:space="0" w:color="auto"/>
      </w:divBdr>
    </w:div>
    <w:div w:id="174332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catari@cjmures.r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D67D8-0F60-4B07-91C6-3882EE053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627</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Jozsa</dc:creator>
  <cp:keywords/>
  <dc:description/>
  <cp:lastModifiedBy>Ferenc Jozsa</cp:lastModifiedBy>
  <cp:revision>10</cp:revision>
  <dcterms:created xsi:type="dcterms:W3CDTF">2025-03-19T09:02:00Z</dcterms:created>
  <dcterms:modified xsi:type="dcterms:W3CDTF">2025-03-19T12:53:00Z</dcterms:modified>
</cp:coreProperties>
</file>