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BC987" w14:textId="77777777" w:rsidR="00BF5D3A" w:rsidRPr="00F94190" w:rsidRDefault="00BF5D3A" w:rsidP="00BF5D3A">
      <w:pPr>
        <w:pStyle w:val="NoSpacing"/>
        <w:jc w:val="both"/>
        <w:rPr>
          <w:rFonts w:ascii="Times New Roman" w:hAnsi="Times New Roman" w:cs="Times New Roman"/>
          <w:lang w:val="ro-RO"/>
        </w:rPr>
      </w:pPr>
      <w:r w:rsidRPr="00F94190">
        <w:rPr>
          <w:rFonts w:ascii="Times New Roman" w:hAnsi="Times New Roman" w:cs="Times New Roman"/>
          <w:lang w:val="ro-RO"/>
        </w:rPr>
        <w:t>ROMÂNIA</w:t>
      </w:r>
    </w:p>
    <w:p w14:paraId="39DF38E7" w14:textId="1F251BC1" w:rsidR="00BF5D3A" w:rsidRPr="00F94190" w:rsidRDefault="00BF5D3A" w:rsidP="00BF5D3A">
      <w:pPr>
        <w:pStyle w:val="NoSpacing"/>
        <w:jc w:val="both"/>
        <w:rPr>
          <w:rFonts w:ascii="Times New Roman" w:hAnsi="Times New Roman" w:cs="Times New Roman"/>
          <w:lang w:val="ro-RO"/>
        </w:rPr>
      </w:pPr>
      <w:r w:rsidRPr="00F94190">
        <w:rPr>
          <w:rFonts w:ascii="Times New Roman" w:hAnsi="Times New Roman" w:cs="Times New Roman"/>
          <w:lang w:val="ro-RO"/>
        </w:rPr>
        <w:t>JUDEȚUL MUREȘ</w:t>
      </w:r>
      <w:r w:rsidRPr="00F94190">
        <w:rPr>
          <w:rFonts w:ascii="Times New Roman" w:hAnsi="Times New Roman" w:cs="Times New Roman"/>
          <w:lang w:val="ro-RO"/>
        </w:rPr>
        <w:tab/>
      </w:r>
      <w:r w:rsidRPr="00F94190">
        <w:rPr>
          <w:rFonts w:ascii="Times New Roman" w:hAnsi="Times New Roman" w:cs="Times New Roman"/>
          <w:lang w:val="ro-RO"/>
        </w:rPr>
        <w:tab/>
      </w:r>
      <w:r w:rsidRPr="00F94190">
        <w:rPr>
          <w:rFonts w:ascii="Times New Roman" w:hAnsi="Times New Roman" w:cs="Times New Roman"/>
          <w:lang w:val="ro-RO"/>
        </w:rPr>
        <w:tab/>
      </w:r>
      <w:r w:rsidRPr="00F94190">
        <w:rPr>
          <w:rFonts w:ascii="Times New Roman" w:hAnsi="Times New Roman" w:cs="Times New Roman"/>
          <w:lang w:val="ro-RO"/>
        </w:rPr>
        <w:tab/>
      </w:r>
    </w:p>
    <w:p w14:paraId="2737CE26" w14:textId="77777777" w:rsidR="006D4E28" w:rsidRPr="00F94190" w:rsidRDefault="00BF5D3A" w:rsidP="00BF5D3A">
      <w:pPr>
        <w:pStyle w:val="NoSpacing"/>
        <w:jc w:val="both"/>
        <w:rPr>
          <w:rFonts w:ascii="Times New Roman" w:hAnsi="Times New Roman" w:cs="Times New Roman"/>
          <w:lang w:val="ro-RO"/>
        </w:rPr>
      </w:pPr>
      <w:r w:rsidRPr="00F94190">
        <w:rPr>
          <w:rFonts w:ascii="Times New Roman" w:hAnsi="Times New Roman" w:cs="Times New Roman"/>
          <w:lang w:val="ro-RO"/>
        </w:rPr>
        <w:t>COMUNA ACĂȚARI</w:t>
      </w:r>
    </w:p>
    <w:p w14:paraId="0B98F80F" w14:textId="3BFBEF53" w:rsidR="00BF5D3A" w:rsidRPr="006D4E28" w:rsidRDefault="006D4E28" w:rsidP="00BF5D3A">
      <w:pPr>
        <w:pStyle w:val="NoSpacing"/>
        <w:jc w:val="both"/>
        <w:rPr>
          <w:rFonts w:ascii="Times New Roman" w:hAnsi="Times New Roman" w:cs="Times New Roman"/>
          <w:sz w:val="24"/>
          <w:lang w:val="ro-RO"/>
        </w:rPr>
      </w:pPr>
      <w:r w:rsidRPr="00F94190">
        <w:rPr>
          <w:rFonts w:ascii="Times New Roman" w:hAnsi="Times New Roman" w:cs="Times New Roman"/>
          <w:lang w:val="ro-RO"/>
        </w:rPr>
        <w:t>CONSILIUL LOCAL</w:t>
      </w:r>
      <w:r>
        <w:rPr>
          <w:rFonts w:ascii="Times New Roman" w:hAnsi="Times New Roman" w:cs="Times New Roman"/>
          <w:sz w:val="24"/>
          <w:lang w:val="ro-RO"/>
        </w:rPr>
        <w:t xml:space="preserve"> </w:t>
      </w:r>
      <w:r w:rsidR="00BF5D3A" w:rsidRPr="006D4E28">
        <w:rPr>
          <w:rFonts w:ascii="Times New Roman" w:hAnsi="Times New Roman" w:cs="Times New Roman"/>
          <w:sz w:val="24"/>
          <w:lang w:val="ro-RO"/>
        </w:rPr>
        <w:tab/>
      </w:r>
      <w:r w:rsidR="00BF5D3A" w:rsidRPr="006D4E28">
        <w:rPr>
          <w:rFonts w:ascii="Times New Roman" w:hAnsi="Times New Roman" w:cs="Times New Roman"/>
          <w:sz w:val="24"/>
          <w:lang w:val="ro-RO"/>
        </w:rPr>
        <w:tab/>
      </w:r>
      <w:r w:rsidR="00BF5D3A" w:rsidRPr="006D4E28">
        <w:rPr>
          <w:rFonts w:ascii="Times New Roman" w:hAnsi="Times New Roman" w:cs="Times New Roman"/>
          <w:sz w:val="24"/>
          <w:lang w:val="ro-RO"/>
        </w:rPr>
        <w:tab/>
      </w:r>
      <w:r w:rsidR="00BF5D3A" w:rsidRPr="006D4E28">
        <w:rPr>
          <w:rFonts w:ascii="Times New Roman" w:hAnsi="Times New Roman" w:cs="Times New Roman"/>
          <w:sz w:val="24"/>
          <w:lang w:val="ro-RO"/>
        </w:rPr>
        <w:tab/>
      </w:r>
      <w:r w:rsidR="00BF5D3A" w:rsidRPr="006D4E28">
        <w:rPr>
          <w:rFonts w:ascii="Times New Roman" w:hAnsi="Times New Roman" w:cs="Times New Roman"/>
          <w:sz w:val="24"/>
          <w:lang w:val="ro-RO"/>
        </w:rPr>
        <w:tab/>
      </w:r>
      <w:r w:rsidR="00BF5D3A" w:rsidRPr="006D4E28">
        <w:rPr>
          <w:rFonts w:ascii="Times New Roman" w:hAnsi="Times New Roman" w:cs="Times New Roman"/>
          <w:sz w:val="24"/>
          <w:lang w:val="ro-RO"/>
        </w:rPr>
        <w:tab/>
      </w:r>
      <w:r w:rsidR="00BF5D3A" w:rsidRPr="006D4E28">
        <w:rPr>
          <w:rFonts w:ascii="Times New Roman" w:hAnsi="Times New Roman" w:cs="Times New Roman"/>
          <w:sz w:val="24"/>
          <w:lang w:val="ro-RO"/>
        </w:rPr>
        <w:tab/>
        <w:t xml:space="preserve">     </w:t>
      </w:r>
    </w:p>
    <w:p w14:paraId="067100F7" w14:textId="77777777" w:rsidR="00BF5D3A" w:rsidRPr="006D4E28" w:rsidRDefault="00BF5D3A" w:rsidP="00BF5D3A">
      <w:pPr>
        <w:pStyle w:val="NoSpacing"/>
        <w:jc w:val="both"/>
        <w:rPr>
          <w:rFonts w:ascii="Times New Roman" w:hAnsi="Times New Roman" w:cs="Times New Roman"/>
          <w:b/>
          <w:sz w:val="24"/>
          <w:szCs w:val="24"/>
          <w:lang w:val="ro-RO"/>
        </w:rPr>
      </w:pPr>
    </w:p>
    <w:p w14:paraId="383EA8F8" w14:textId="7BCCFB5A" w:rsidR="00BF5D3A" w:rsidRDefault="00BF5D3A" w:rsidP="00BF5D3A">
      <w:pPr>
        <w:pStyle w:val="NoSpacing"/>
        <w:jc w:val="center"/>
        <w:rPr>
          <w:rFonts w:ascii="Times New Roman" w:hAnsi="Times New Roman" w:cs="Times New Roman"/>
          <w:b/>
          <w:sz w:val="24"/>
          <w:szCs w:val="24"/>
          <w:u w:val="single"/>
          <w:lang w:val="ro-RO"/>
        </w:rPr>
      </w:pPr>
      <w:r>
        <w:rPr>
          <w:rFonts w:ascii="Times New Roman" w:hAnsi="Times New Roman" w:cs="Times New Roman"/>
          <w:b/>
          <w:sz w:val="24"/>
          <w:szCs w:val="24"/>
          <w:u w:val="single"/>
          <w:lang w:val="ro-RO"/>
        </w:rPr>
        <w:t>H O T Ă R Â R E</w:t>
      </w:r>
      <w:r w:rsidR="006D4E28">
        <w:rPr>
          <w:rFonts w:ascii="Times New Roman" w:hAnsi="Times New Roman" w:cs="Times New Roman"/>
          <w:b/>
          <w:sz w:val="24"/>
          <w:szCs w:val="24"/>
          <w:u w:val="single"/>
          <w:lang w:val="ro-RO"/>
        </w:rPr>
        <w:t xml:space="preserve"> A nr.30</w:t>
      </w:r>
    </w:p>
    <w:p w14:paraId="2F87D2F6" w14:textId="33494A57" w:rsidR="006D4E28" w:rsidRPr="00F5121B" w:rsidRDefault="00F94190" w:rsidP="00BF5D3A">
      <w:pPr>
        <w:pStyle w:val="NoSpacing"/>
        <w:jc w:val="center"/>
        <w:rPr>
          <w:rFonts w:ascii="Times New Roman" w:hAnsi="Times New Roman" w:cs="Times New Roman"/>
          <w:b/>
          <w:sz w:val="24"/>
          <w:szCs w:val="24"/>
          <w:u w:val="single"/>
          <w:lang w:val="ro-RO"/>
        </w:rPr>
      </w:pPr>
      <w:r>
        <w:rPr>
          <w:rFonts w:ascii="Times New Roman" w:hAnsi="Times New Roman" w:cs="Times New Roman"/>
          <w:b/>
          <w:sz w:val="24"/>
          <w:szCs w:val="24"/>
          <w:u w:val="single"/>
          <w:lang w:val="ro-RO"/>
        </w:rPr>
        <w:t>d</w:t>
      </w:r>
      <w:r w:rsidR="006D4E28">
        <w:rPr>
          <w:rFonts w:ascii="Times New Roman" w:hAnsi="Times New Roman" w:cs="Times New Roman"/>
          <w:b/>
          <w:sz w:val="24"/>
          <w:szCs w:val="24"/>
          <w:u w:val="single"/>
          <w:lang w:val="ro-RO"/>
        </w:rPr>
        <w:t>in 30 aprilie 2024</w:t>
      </w:r>
    </w:p>
    <w:p w14:paraId="56E5167F" w14:textId="77777777" w:rsidR="00BF5D3A" w:rsidRDefault="00BF5D3A" w:rsidP="00BF5D3A">
      <w:pPr>
        <w:jc w:val="center"/>
        <w:rPr>
          <w:rFonts w:eastAsia="Times New Roman"/>
          <w:bCs/>
          <w:color w:val="000000"/>
          <w:lang w:val="ro-RO" w:eastAsia="ro-RO"/>
        </w:rPr>
      </w:pPr>
      <w:bookmarkStart w:id="0" w:name="_Hlk161913273"/>
      <w:r>
        <w:rPr>
          <w:bCs/>
          <w:lang w:val="ro-RO"/>
        </w:rPr>
        <w:t xml:space="preserve">privind </w:t>
      </w:r>
      <w:bookmarkEnd w:id="0"/>
      <w:r>
        <w:rPr>
          <w:bCs/>
          <w:lang w:val="ro-RO"/>
        </w:rPr>
        <w:t xml:space="preserve">avizarea încheierii unui act adiţional la la </w:t>
      </w:r>
      <w:r>
        <w:rPr>
          <w:rFonts w:eastAsia="Times New Roman"/>
          <w:bCs/>
          <w:lang w:val="ro-RO"/>
        </w:rPr>
        <w:t xml:space="preserve"> contractul nr.</w:t>
      </w:r>
      <w:bookmarkStart w:id="1" w:name="_Hlk117518769"/>
      <w:r>
        <w:rPr>
          <w:bCs/>
          <w:lang w:val="ro-RO"/>
        </w:rPr>
        <w:t xml:space="preserve"> </w:t>
      </w:r>
      <w:r>
        <w:rPr>
          <w:rFonts w:eastAsia="Times New Roman"/>
          <w:bCs/>
          <w:lang w:val="ro-RO"/>
        </w:rPr>
        <w:t>3248/18.10.2022</w:t>
      </w:r>
      <w:bookmarkEnd w:id="1"/>
      <w:r>
        <w:rPr>
          <w:rFonts w:eastAsia="Times New Roman"/>
          <w:bCs/>
          <w:i/>
          <w:iCs/>
          <w:lang w:val="ro-RO"/>
        </w:rPr>
        <w:t xml:space="preserve"> </w:t>
      </w:r>
      <w:r>
        <w:rPr>
          <w:rFonts w:eastAsia="Times New Roman"/>
          <w:bCs/>
          <w:lang w:val="ro-RO"/>
        </w:rPr>
        <w:t xml:space="preserve"> de delegare a</w:t>
      </w:r>
      <w:r>
        <w:rPr>
          <w:rFonts w:eastAsia="Times New Roman"/>
          <w:bCs/>
          <w:color w:val="000000"/>
          <w:lang w:val="ro-RO" w:eastAsia="ro-RO"/>
        </w:rPr>
        <w:t xml:space="preserve"> </w:t>
      </w:r>
      <w:proofErr w:type="spellStart"/>
      <w:r>
        <w:rPr>
          <w:rFonts w:eastAsia="Times New Roman"/>
          <w:bCs/>
          <w:color w:val="000000"/>
          <w:lang w:val="es-ES_tradnl" w:eastAsia="ro-RO"/>
        </w:rPr>
        <w:t>gestiunii</w:t>
      </w:r>
      <w:proofErr w:type="spellEnd"/>
      <w:r>
        <w:rPr>
          <w:rFonts w:eastAsia="Times New Roman"/>
          <w:bCs/>
          <w:color w:val="000000"/>
          <w:lang w:val="es-ES_tradnl" w:eastAsia="ro-RO"/>
        </w:rPr>
        <w:t xml:space="preserve"> </w:t>
      </w:r>
      <w:proofErr w:type="spellStart"/>
      <w:r>
        <w:rPr>
          <w:rFonts w:eastAsia="Times New Roman"/>
          <w:bCs/>
          <w:color w:val="000000"/>
          <w:lang w:val="es-ES_tradnl" w:eastAsia="ro-RO"/>
        </w:rPr>
        <w:t>activităţilor</w:t>
      </w:r>
      <w:proofErr w:type="spellEnd"/>
      <w:r>
        <w:rPr>
          <w:rFonts w:eastAsia="Times New Roman"/>
          <w:bCs/>
          <w:color w:val="000000"/>
          <w:lang w:val="es-ES_tradnl" w:eastAsia="ro-RO"/>
        </w:rPr>
        <w:t xml:space="preserve"> de colectare </w:t>
      </w:r>
      <w:proofErr w:type="spellStart"/>
      <w:r>
        <w:rPr>
          <w:rFonts w:eastAsia="Times New Roman"/>
          <w:bCs/>
          <w:color w:val="000000"/>
          <w:lang w:val="es-ES_tradnl" w:eastAsia="ro-RO"/>
        </w:rPr>
        <w:t>şi</w:t>
      </w:r>
      <w:proofErr w:type="spellEnd"/>
      <w:r>
        <w:rPr>
          <w:rFonts w:eastAsia="Times New Roman"/>
          <w:bCs/>
          <w:color w:val="000000"/>
          <w:lang w:val="es-ES_tradnl" w:eastAsia="ro-RO"/>
        </w:rPr>
        <w:t xml:space="preserve"> </w:t>
      </w:r>
      <w:proofErr w:type="spellStart"/>
      <w:r>
        <w:rPr>
          <w:rFonts w:eastAsia="Times New Roman"/>
          <w:bCs/>
          <w:color w:val="000000"/>
          <w:lang w:val="es-ES_tradnl" w:eastAsia="ro-RO"/>
        </w:rPr>
        <w:t>transport</w:t>
      </w:r>
      <w:proofErr w:type="spellEnd"/>
      <w:r>
        <w:rPr>
          <w:rFonts w:eastAsia="Times New Roman"/>
          <w:bCs/>
          <w:color w:val="000000"/>
          <w:lang w:val="es-ES_tradnl" w:eastAsia="ro-RO"/>
        </w:rPr>
        <w:t xml:space="preserve"> a </w:t>
      </w:r>
      <w:proofErr w:type="spellStart"/>
      <w:r>
        <w:rPr>
          <w:rFonts w:eastAsia="Times New Roman"/>
          <w:bCs/>
          <w:color w:val="000000"/>
          <w:lang w:val="es-ES_tradnl" w:eastAsia="ro-RO"/>
        </w:rPr>
        <w:t>deşeurilor</w:t>
      </w:r>
      <w:proofErr w:type="spellEnd"/>
      <w:r>
        <w:rPr>
          <w:rFonts w:eastAsia="Times New Roman"/>
          <w:bCs/>
          <w:color w:val="000000"/>
          <w:lang w:val="es-ES_tradnl" w:eastAsia="ro-RO"/>
        </w:rPr>
        <w:t xml:space="preserve"> </w:t>
      </w:r>
      <w:proofErr w:type="spellStart"/>
      <w:r>
        <w:rPr>
          <w:rFonts w:eastAsia="Times New Roman"/>
          <w:bCs/>
          <w:color w:val="000000"/>
          <w:lang w:val="es-ES_tradnl" w:eastAsia="ro-RO"/>
        </w:rPr>
        <w:t>municipale</w:t>
      </w:r>
      <w:proofErr w:type="spellEnd"/>
      <w:r>
        <w:rPr>
          <w:rFonts w:eastAsia="Times New Roman"/>
          <w:bCs/>
          <w:color w:val="000000"/>
          <w:lang w:val="es-ES_tradnl" w:eastAsia="ro-RO"/>
        </w:rPr>
        <w:t xml:space="preserve"> </w:t>
      </w:r>
      <w:proofErr w:type="spellStart"/>
      <w:r>
        <w:rPr>
          <w:rFonts w:eastAsia="Times New Roman"/>
          <w:bCs/>
          <w:color w:val="000000"/>
          <w:lang w:val="es-ES_tradnl" w:eastAsia="ro-RO"/>
        </w:rPr>
        <w:t>şi</w:t>
      </w:r>
      <w:proofErr w:type="spellEnd"/>
      <w:r>
        <w:rPr>
          <w:rFonts w:eastAsia="Times New Roman"/>
          <w:bCs/>
          <w:color w:val="000000"/>
          <w:lang w:val="es-ES_tradnl" w:eastAsia="ro-RO"/>
        </w:rPr>
        <w:t xml:space="preserve"> a altor </w:t>
      </w:r>
      <w:proofErr w:type="spellStart"/>
      <w:r>
        <w:rPr>
          <w:rFonts w:eastAsia="Times New Roman"/>
          <w:bCs/>
          <w:color w:val="000000"/>
          <w:lang w:val="es-ES_tradnl" w:eastAsia="ro-RO"/>
        </w:rPr>
        <w:t>fluxuri</w:t>
      </w:r>
      <w:proofErr w:type="spellEnd"/>
      <w:r>
        <w:rPr>
          <w:rFonts w:eastAsia="Times New Roman"/>
          <w:bCs/>
          <w:color w:val="000000"/>
          <w:lang w:val="es-ES_tradnl" w:eastAsia="ro-RO"/>
        </w:rPr>
        <w:t xml:space="preserve"> de </w:t>
      </w:r>
      <w:proofErr w:type="spellStart"/>
      <w:r>
        <w:rPr>
          <w:rFonts w:eastAsia="Times New Roman"/>
          <w:bCs/>
          <w:color w:val="000000"/>
          <w:lang w:val="es-ES_tradnl" w:eastAsia="ro-RO"/>
        </w:rPr>
        <w:t>deşeuri</w:t>
      </w:r>
      <w:proofErr w:type="spellEnd"/>
      <w:r>
        <w:rPr>
          <w:rFonts w:eastAsia="Times New Roman"/>
          <w:bCs/>
          <w:color w:val="000000"/>
          <w:lang w:val="es-ES_tradnl" w:eastAsia="ro-RO"/>
        </w:rPr>
        <w:t xml:space="preserve">, componente ale </w:t>
      </w:r>
      <w:proofErr w:type="spellStart"/>
      <w:r>
        <w:rPr>
          <w:rFonts w:eastAsia="Times New Roman"/>
          <w:bCs/>
          <w:color w:val="000000"/>
          <w:lang w:val="es-ES_tradnl" w:eastAsia="ro-RO"/>
        </w:rPr>
        <w:t>serviciului</w:t>
      </w:r>
      <w:proofErr w:type="spellEnd"/>
      <w:r>
        <w:rPr>
          <w:rFonts w:eastAsia="Times New Roman"/>
          <w:bCs/>
          <w:color w:val="000000"/>
          <w:lang w:val="es-ES_tradnl" w:eastAsia="ro-RO"/>
        </w:rPr>
        <w:t xml:space="preserve"> de </w:t>
      </w:r>
      <w:proofErr w:type="spellStart"/>
      <w:r>
        <w:rPr>
          <w:rFonts w:eastAsia="Times New Roman"/>
          <w:bCs/>
          <w:color w:val="000000"/>
          <w:lang w:val="es-ES_tradnl" w:eastAsia="ro-RO"/>
        </w:rPr>
        <w:t>salubrizare</w:t>
      </w:r>
      <w:proofErr w:type="spellEnd"/>
      <w:r>
        <w:rPr>
          <w:rFonts w:eastAsia="Times New Roman"/>
          <w:bCs/>
          <w:color w:val="000000"/>
          <w:lang w:val="es-ES_tradnl" w:eastAsia="ro-RO"/>
        </w:rPr>
        <w:t xml:space="preserve"> </w:t>
      </w:r>
      <w:r>
        <w:rPr>
          <w:rFonts w:eastAsia="Times New Roman"/>
          <w:bCs/>
          <w:color w:val="000000"/>
          <w:lang w:val="ro-RO" w:eastAsia="ro-RO"/>
        </w:rPr>
        <w:t xml:space="preserve">al Județului Mureș din cadrul Sistemului de Management Integrat al Deșeurilor Municipale Solide din Județul Mureș (SMIDS Mureș) – zona </w:t>
      </w:r>
      <w:bookmarkStart w:id="2" w:name="_Hlk117578657"/>
      <w:r>
        <w:rPr>
          <w:rFonts w:eastAsia="Times New Roman"/>
          <w:bCs/>
          <w:color w:val="000000"/>
          <w:lang w:val="ro-RO" w:eastAsia="ro-RO"/>
        </w:rPr>
        <w:t>1 Sânpaul</w:t>
      </w:r>
      <w:bookmarkEnd w:id="2"/>
    </w:p>
    <w:p w14:paraId="2D9CEF43" w14:textId="77777777" w:rsidR="00BF5D3A" w:rsidRPr="004B4959" w:rsidRDefault="00BF5D3A" w:rsidP="00BF5D3A">
      <w:pPr>
        <w:pStyle w:val="NoSpacing"/>
        <w:jc w:val="both"/>
        <w:rPr>
          <w:rFonts w:ascii="Times New Roman" w:hAnsi="Times New Roman" w:cs="Times New Roman"/>
          <w:lang w:val="ro-RO"/>
        </w:rPr>
      </w:pPr>
    </w:p>
    <w:p w14:paraId="7893B11B" w14:textId="3471ABE2" w:rsidR="00BF5D3A" w:rsidRPr="004B4959" w:rsidRDefault="00BF5D3A" w:rsidP="006D4E28">
      <w:pPr>
        <w:pStyle w:val="NoSpacing"/>
        <w:ind w:firstLine="708"/>
        <w:jc w:val="both"/>
        <w:rPr>
          <w:rFonts w:ascii="Times New Roman" w:hAnsi="Times New Roman" w:cs="Times New Roman"/>
          <w:lang w:val="ro-RO"/>
        </w:rPr>
      </w:pPr>
      <w:r w:rsidRPr="004B4959">
        <w:rPr>
          <w:rFonts w:ascii="Times New Roman" w:hAnsi="Times New Roman" w:cs="Times New Roman"/>
          <w:lang w:val="ro-RO"/>
        </w:rPr>
        <w:t xml:space="preserve">Consiliul local  al comunei Acățari întrunit în şedinţa ordinară din data de </w:t>
      </w:r>
      <w:r w:rsidR="006D4E28">
        <w:rPr>
          <w:rFonts w:ascii="Times New Roman" w:hAnsi="Times New Roman" w:cs="Times New Roman"/>
          <w:lang w:val="ro-RO"/>
        </w:rPr>
        <w:t>30 aprilie 2024</w:t>
      </w:r>
      <w:r w:rsidRPr="004B4959">
        <w:rPr>
          <w:rFonts w:ascii="Times New Roman" w:hAnsi="Times New Roman" w:cs="Times New Roman"/>
          <w:lang w:val="ro-RO"/>
        </w:rPr>
        <w:t>.;</w:t>
      </w:r>
    </w:p>
    <w:p w14:paraId="54FE5BDB" w14:textId="77777777" w:rsidR="00BF5D3A" w:rsidRPr="004B4959" w:rsidRDefault="00BF5D3A" w:rsidP="006D4E28">
      <w:pPr>
        <w:pStyle w:val="NoSpacing"/>
        <w:ind w:firstLine="708"/>
        <w:jc w:val="both"/>
        <w:rPr>
          <w:rFonts w:ascii="Times New Roman" w:hAnsi="Times New Roman" w:cs="Times New Roman"/>
          <w:lang w:val="ro-RO"/>
        </w:rPr>
      </w:pPr>
      <w:r w:rsidRPr="004B4959">
        <w:rPr>
          <w:rFonts w:ascii="Times New Roman" w:hAnsi="Times New Roman" w:cs="Times New Roman"/>
          <w:lang w:val="ro-RO"/>
        </w:rPr>
        <w:t xml:space="preserve">Având în vedere </w:t>
      </w:r>
      <w:r w:rsidRPr="004B4959">
        <w:rPr>
          <w:rFonts w:ascii="Times New Roman" w:hAnsi="Times New Roman" w:cs="Times New Roman"/>
          <w:lang w:val="pt-BR"/>
        </w:rPr>
        <w:t>referatul de aprobare  a Primarului comunei Acățari nr.279</w:t>
      </w:r>
      <w:r>
        <w:rPr>
          <w:rFonts w:ascii="Times New Roman" w:hAnsi="Times New Roman" w:cs="Times New Roman"/>
          <w:lang w:val="pt-BR"/>
        </w:rPr>
        <w:t>3</w:t>
      </w:r>
      <w:r w:rsidRPr="004B4959">
        <w:rPr>
          <w:rFonts w:ascii="Times New Roman" w:hAnsi="Times New Roman" w:cs="Times New Roman"/>
          <w:lang w:val="pt-BR"/>
        </w:rPr>
        <w:t>/2024 , raportul  compartimentului de resort  nr. 27</w:t>
      </w:r>
      <w:r>
        <w:rPr>
          <w:rFonts w:ascii="Times New Roman" w:hAnsi="Times New Roman" w:cs="Times New Roman"/>
          <w:lang w:val="pt-BR"/>
        </w:rPr>
        <w:t>99</w:t>
      </w:r>
      <w:r w:rsidRPr="004B4959">
        <w:rPr>
          <w:rFonts w:ascii="Times New Roman" w:hAnsi="Times New Roman" w:cs="Times New Roman"/>
          <w:lang w:val="pt-BR"/>
        </w:rPr>
        <w:t>/2024</w:t>
      </w:r>
    </w:p>
    <w:p w14:paraId="3D16D4EC" w14:textId="77777777" w:rsidR="00BF5D3A" w:rsidRPr="004B4959" w:rsidRDefault="00BF5D3A" w:rsidP="006D4E28">
      <w:pPr>
        <w:pStyle w:val="NoSpacing"/>
        <w:ind w:firstLine="708"/>
        <w:jc w:val="both"/>
        <w:rPr>
          <w:rFonts w:ascii="Times New Roman" w:eastAsiaTheme="minorEastAsia" w:hAnsi="Times New Roman" w:cs="Times New Roman"/>
          <w:color w:val="000000"/>
          <w:kern w:val="2"/>
          <w:lang w:val="it-IT"/>
          <w14:ligatures w14:val="standardContextual"/>
        </w:rPr>
      </w:pPr>
      <w:proofErr w:type="spellStart"/>
      <w:r w:rsidRPr="004B4959">
        <w:rPr>
          <w:rFonts w:ascii="Times New Roman" w:eastAsiaTheme="minorEastAsia" w:hAnsi="Times New Roman" w:cs="Times New Roman"/>
          <w:color w:val="000000"/>
          <w:kern w:val="2"/>
          <w14:ligatures w14:val="standardContextual"/>
        </w:rPr>
        <w:t>Ţinând</w:t>
      </w:r>
      <w:proofErr w:type="spellEnd"/>
      <w:r w:rsidRPr="004B4959">
        <w:rPr>
          <w:rFonts w:ascii="Times New Roman" w:eastAsiaTheme="minorEastAsia" w:hAnsi="Times New Roman" w:cs="Times New Roman"/>
          <w:color w:val="000000"/>
          <w:spacing w:val="3"/>
          <w:kern w:val="2"/>
          <w14:ligatures w14:val="standardContextual"/>
        </w:rPr>
        <w:t xml:space="preserve"> </w:t>
      </w:r>
      <w:proofErr w:type="spellStart"/>
      <w:r w:rsidRPr="004B4959">
        <w:rPr>
          <w:rFonts w:ascii="Times New Roman" w:eastAsiaTheme="minorEastAsia" w:hAnsi="Times New Roman" w:cs="Times New Roman"/>
          <w:color w:val="000000"/>
          <w:kern w:val="2"/>
          <w14:ligatures w14:val="standardContextual"/>
        </w:rPr>
        <w:t>cont</w:t>
      </w:r>
      <w:proofErr w:type="spellEnd"/>
      <w:r w:rsidRPr="004B4959">
        <w:rPr>
          <w:rFonts w:ascii="Times New Roman" w:eastAsiaTheme="minorEastAsia" w:hAnsi="Times New Roman" w:cs="Times New Roman"/>
          <w:color w:val="000000"/>
          <w:spacing w:val="4"/>
          <w:kern w:val="2"/>
          <w14:ligatures w14:val="standardContextual"/>
        </w:rPr>
        <w:t xml:space="preserve"> </w:t>
      </w:r>
      <w:r w:rsidRPr="004B4959">
        <w:rPr>
          <w:rFonts w:ascii="Times New Roman" w:eastAsiaTheme="minorEastAsia" w:hAnsi="Times New Roman" w:cs="Times New Roman"/>
          <w:color w:val="000000"/>
          <w:kern w:val="2"/>
          <w14:ligatures w14:val="standardContextual"/>
        </w:rPr>
        <w:t>de</w:t>
      </w:r>
      <w:r w:rsidRPr="004B4959">
        <w:rPr>
          <w:rFonts w:ascii="Times New Roman" w:eastAsiaTheme="minorEastAsia" w:hAnsi="Times New Roman" w:cs="Times New Roman"/>
          <w:color w:val="000000"/>
          <w:spacing w:val="2"/>
          <w:kern w:val="2"/>
          <w14:ligatures w14:val="standardContextual"/>
        </w:rPr>
        <w:t xml:space="preserve"> </w:t>
      </w:r>
      <w:proofErr w:type="spellStart"/>
      <w:r w:rsidRPr="004B4959">
        <w:rPr>
          <w:rFonts w:ascii="Times New Roman" w:eastAsiaTheme="minorEastAsia" w:hAnsi="Times New Roman" w:cs="Times New Roman"/>
          <w:color w:val="000000"/>
          <w:kern w:val="2"/>
          <w14:ligatures w14:val="standardContextual"/>
        </w:rPr>
        <w:t>prevederile</w:t>
      </w:r>
      <w:proofErr w:type="spellEnd"/>
      <w:r w:rsidRPr="004B4959">
        <w:rPr>
          <w:rFonts w:ascii="Times New Roman" w:eastAsiaTheme="minorEastAsia" w:hAnsi="Times New Roman" w:cs="Times New Roman"/>
          <w:color w:val="000000"/>
          <w:spacing w:val="4"/>
          <w:kern w:val="2"/>
          <w14:ligatures w14:val="standardContextual"/>
        </w:rPr>
        <w:t xml:space="preserve"> </w:t>
      </w:r>
      <w:r w:rsidRPr="004B4959">
        <w:rPr>
          <w:rFonts w:ascii="Times New Roman" w:eastAsiaTheme="minorEastAsia" w:hAnsi="Times New Roman" w:cs="Times New Roman"/>
          <w:color w:val="000000"/>
          <w:kern w:val="2"/>
          <w14:ligatures w14:val="standardContextual"/>
        </w:rPr>
        <w:t>art.10</w:t>
      </w:r>
      <w:r w:rsidRPr="004B4959">
        <w:rPr>
          <w:rFonts w:ascii="Times New Roman" w:eastAsiaTheme="minorEastAsia" w:hAnsi="Times New Roman" w:cs="Times New Roman"/>
          <w:color w:val="000000"/>
          <w:spacing w:val="2"/>
          <w:kern w:val="2"/>
          <w14:ligatures w14:val="standardContextual"/>
        </w:rPr>
        <w:t xml:space="preserve"> </w:t>
      </w:r>
      <w:proofErr w:type="spellStart"/>
      <w:r w:rsidRPr="004B4959">
        <w:rPr>
          <w:rFonts w:ascii="Times New Roman" w:eastAsiaTheme="minorEastAsia" w:hAnsi="Times New Roman" w:cs="Times New Roman"/>
          <w:color w:val="000000"/>
          <w:kern w:val="2"/>
          <w14:ligatures w14:val="standardContextual"/>
        </w:rPr>
        <w:t>alin</w:t>
      </w:r>
      <w:proofErr w:type="spellEnd"/>
      <w:r w:rsidRPr="004B4959">
        <w:rPr>
          <w:rFonts w:ascii="Times New Roman" w:eastAsiaTheme="minorEastAsia" w:hAnsi="Times New Roman" w:cs="Times New Roman"/>
          <w:color w:val="000000"/>
          <w:kern w:val="2"/>
          <w14:ligatures w14:val="standardContextual"/>
        </w:rPr>
        <w:t>.</w:t>
      </w:r>
      <w:r w:rsidRPr="004B4959">
        <w:rPr>
          <w:rFonts w:ascii="Times New Roman" w:eastAsiaTheme="minorEastAsia" w:hAnsi="Times New Roman" w:cs="Times New Roman"/>
          <w:color w:val="000000"/>
          <w:spacing w:val="1"/>
          <w:kern w:val="2"/>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(3),</w:t>
      </w:r>
      <w:r w:rsidRPr="004B4959">
        <w:rPr>
          <w:rFonts w:ascii="Times New Roman" w:eastAsiaTheme="minorEastAsia" w:hAnsi="Times New Roman" w:cs="Times New Roman"/>
          <w:color w:val="000000"/>
          <w:spacing w:val="4"/>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coroborate</w:t>
      </w:r>
      <w:r w:rsidRPr="004B4959">
        <w:rPr>
          <w:rFonts w:ascii="Times New Roman" w:eastAsiaTheme="minorEastAsia" w:hAnsi="Times New Roman" w:cs="Times New Roman"/>
          <w:color w:val="000000"/>
          <w:spacing w:val="3"/>
          <w:kern w:val="2"/>
          <w:lang w:val="it-IT"/>
          <w14:ligatures w14:val="standardContextual"/>
        </w:rPr>
        <w:t xml:space="preserve"> </w:t>
      </w:r>
      <w:r w:rsidRPr="004B4959">
        <w:rPr>
          <w:rFonts w:ascii="Times New Roman" w:eastAsiaTheme="minorEastAsia" w:hAnsi="Times New Roman" w:cs="Times New Roman"/>
          <w:color w:val="000000"/>
          <w:spacing w:val="1"/>
          <w:kern w:val="2"/>
          <w:lang w:val="it-IT"/>
          <w14:ligatures w14:val="standardContextual"/>
        </w:rPr>
        <w:t>cu</w:t>
      </w:r>
      <w:r w:rsidRPr="004B4959">
        <w:rPr>
          <w:rFonts w:ascii="Times New Roman" w:eastAsiaTheme="minorEastAsia" w:hAnsi="Times New Roman" w:cs="Times New Roman"/>
          <w:color w:val="000000"/>
          <w:spacing w:val="-1"/>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cele</w:t>
      </w:r>
      <w:r w:rsidRPr="004B4959">
        <w:rPr>
          <w:rFonts w:ascii="Times New Roman" w:eastAsiaTheme="minorEastAsia" w:hAnsi="Times New Roman" w:cs="Times New Roman"/>
          <w:color w:val="000000"/>
          <w:spacing w:val="3"/>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ale art. 34</w:t>
      </w:r>
      <w:r w:rsidRPr="004B4959">
        <w:rPr>
          <w:rFonts w:ascii="Times New Roman" w:eastAsiaTheme="minorEastAsia" w:hAnsi="Times New Roman" w:cs="Times New Roman"/>
          <w:color w:val="000000"/>
          <w:spacing w:val="3"/>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 xml:space="preserve"> din</w:t>
      </w:r>
      <w:r w:rsidRPr="004B4959">
        <w:rPr>
          <w:rFonts w:ascii="Times New Roman" w:eastAsiaTheme="minorEastAsia" w:hAnsi="Times New Roman" w:cs="Times New Roman"/>
          <w:color w:val="000000"/>
          <w:spacing w:val="18"/>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Contractul</w:t>
      </w:r>
      <w:r w:rsidRPr="004B4959">
        <w:rPr>
          <w:rFonts w:ascii="Times New Roman" w:eastAsiaTheme="minorEastAsia" w:hAnsi="Times New Roman" w:cs="Times New Roman"/>
          <w:color w:val="000000"/>
          <w:spacing w:val="17"/>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de</w:t>
      </w:r>
      <w:r w:rsidRPr="004B4959">
        <w:rPr>
          <w:rFonts w:ascii="Times New Roman" w:eastAsiaTheme="minorEastAsia" w:hAnsi="Times New Roman" w:cs="Times New Roman"/>
          <w:color w:val="000000"/>
          <w:spacing w:val="16"/>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delegare</w:t>
      </w:r>
      <w:r w:rsidRPr="004B4959">
        <w:rPr>
          <w:rFonts w:ascii="Times New Roman" w:eastAsiaTheme="minorEastAsia" w:hAnsi="Times New Roman" w:cs="Times New Roman"/>
          <w:color w:val="000000"/>
          <w:spacing w:val="18"/>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 xml:space="preserve">nr. 3248/18.10.2022 </w:t>
      </w:r>
      <w:r w:rsidRPr="004B4959">
        <w:rPr>
          <w:rFonts w:ascii="Times New Roman" w:eastAsiaTheme="minorEastAsia" w:hAnsi="Times New Roman" w:cs="Times New Roman"/>
          <w:color w:val="000000"/>
          <w:spacing w:val="17"/>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încheiat</w:t>
      </w:r>
      <w:r w:rsidRPr="004B4959">
        <w:rPr>
          <w:rFonts w:ascii="Times New Roman" w:eastAsiaTheme="minorEastAsia" w:hAnsi="Times New Roman" w:cs="Times New Roman"/>
          <w:color w:val="000000"/>
          <w:spacing w:val="19"/>
          <w:kern w:val="2"/>
          <w:lang w:val="it-IT"/>
          <w14:ligatures w14:val="standardContextual"/>
        </w:rPr>
        <w:t xml:space="preserve"> </w:t>
      </w:r>
      <w:bookmarkStart w:id="3" w:name="_Hlk161913330"/>
      <w:r w:rsidRPr="004B4959">
        <w:rPr>
          <w:rFonts w:ascii="Times New Roman" w:eastAsiaTheme="minorEastAsia" w:hAnsi="Times New Roman" w:cs="Times New Roman"/>
          <w:color w:val="000000"/>
          <w:spacing w:val="1"/>
          <w:kern w:val="2"/>
          <w:lang w:val="it-IT"/>
          <w14:ligatures w14:val="standardContextual"/>
        </w:rPr>
        <w:t>cu</w:t>
      </w:r>
      <w:r w:rsidRPr="004B4959">
        <w:rPr>
          <w:rFonts w:ascii="Times New Roman" w:eastAsiaTheme="minorEastAsia" w:hAnsi="Times New Roman" w:cs="Times New Roman"/>
          <w:color w:val="000000"/>
          <w:spacing w:val="17"/>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SC BISSDOG SRL</w:t>
      </w:r>
      <w:bookmarkEnd w:id="3"/>
      <w:r w:rsidRPr="004B4959">
        <w:rPr>
          <w:rFonts w:ascii="Times New Roman" w:eastAsiaTheme="minorEastAsia" w:hAnsi="Times New Roman" w:cs="Times New Roman"/>
          <w:color w:val="000000"/>
          <w:spacing w:val="1"/>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ale</w:t>
      </w:r>
      <w:r w:rsidRPr="004B4959">
        <w:rPr>
          <w:rFonts w:ascii="Times New Roman" w:eastAsiaTheme="minorEastAsia" w:hAnsi="Times New Roman" w:cs="Times New Roman"/>
          <w:color w:val="000000"/>
          <w:spacing w:val="17"/>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art.33</w:t>
      </w:r>
      <w:r w:rsidRPr="004B4959">
        <w:rPr>
          <w:rFonts w:ascii="Times New Roman" w:eastAsiaTheme="minorEastAsia" w:hAnsi="Times New Roman" w:cs="Times New Roman"/>
          <w:color w:val="000000"/>
          <w:spacing w:val="17"/>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din Ordinul</w:t>
      </w:r>
      <w:r w:rsidRPr="004B4959">
        <w:rPr>
          <w:rFonts w:ascii="Times New Roman" w:eastAsiaTheme="minorEastAsia" w:hAnsi="Times New Roman" w:cs="Times New Roman"/>
          <w:color w:val="000000"/>
          <w:spacing w:val="55"/>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președintelui</w:t>
      </w:r>
      <w:r w:rsidRPr="004B4959">
        <w:rPr>
          <w:rFonts w:ascii="Times New Roman" w:eastAsiaTheme="minorEastAsia" w:hAnsi="Times New Roman" w:cs="Times New Roman"/>
          <w:color w:val="000000"/>
          <w:spacing w:val="52"/>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ANRSC</w:t>
      </w:r>
      <w:r w:rsidRPr="004B4959">
        <w:rPr>
          <w:rFonts w:ascii="Times New Roman" w:eastAsiaTheme="minorEastAsia" w:hAnsi="Times New Roman" w:cs="Times New Roman"/>
          <w:color w:val="000000"/>
          <w:spacing w:val="53"/>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nr.640/2022</w:t>
      </w:r>
      <w:r w:rsidRPr="004B4959">
        <w:rPr>
          <w:rFonts w:ascii="Times New Roman" w:eastAsiaTheme="minorEastAsia" w:hAnsi="Times New Roman" w:cs="Times New Roman"/>
          <w:color w:val="000000"/>
          <w:spacing w:val="59"/>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privind</w:t>
      </w:r>
      <w:r w:rsidRPr="004B4959">
        <w:rPr>
          <w:rFonts w:ascii="Times New Roman" w:eastAsiaTheme="minorEastAsia" w:hAnsi="Times New Roman" w:cs="Times New Roman"/>
          <w:color w:val="000000"/>
          <w:spacing w:val="55"/>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aprobarea</w:t>
      </w:r>
      <w:r w:rsidRPr="004B4959">
        <w:rPr>
          <w:rFonts w:ascii="Times New Roman" w:eastAsiaTheme="minorEastAsia" w:hAnsi="Times New Roman" w:cs="Times New Roman"/>
          <w:color w:val="000000"/>
          <w:spacing w:val="53"/>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Normelor</w:t>
      </w:r>
      <w:r w:rsidRPr="004B4959">
        <w:rPr>
          <w:rFonts w:ascii="Times New Roman" w:eastAsiaTheme="minorEastAsia" w:hAnsi="Times New Roman" w:cs="Times New Roman"/>
          <w:color w:val="000000"/>
          <w:spacing w:val="54"/>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metodologice</w:t>
      </w:r>
      <w:r w:rsidRPr="004B4959">
        <w:rPr>
          <w:rFonts w:ascii="Times New Roman" w:eastAsiaTheme="minorEastAsia" w:hAnsi="Times New Roman" w:cs="Times New Roman"/>
          <w:color w:val="000000"/>
          <w:spacing w:val="56"/>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de stabilire,</w:t>
      </w:r>
      <w:r w:rsidRPr="004B4959">
        <w:rPr>
          <w:rFonts w:ascii="Times New Roman" w:eastAsiaTheme="minorEastAsia" w:hAnsi="Times New Roman" w:cs="Times New Roman"/>
          <w:color w:val="000000"/>
          <w:spacing w:val="20"/>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ajustare</w:t>
      </w:r>
      <w:r w:rsidRPr="004B4959">
        <w:rPr>
          <w:rFonts w:ascii="Times New Roman" w:eastAsiaTheme="minorEastAsia" w:hAnsi="Times New Roman" w:cs="Times New Roman"/>
          <w:color w:val="000000"/>
          <w:spacing w:val="21"/>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sau</w:t>
      </w:r>
      <w:r w:rsidRPr="004B4959">
        <w:rPr>
          <w:rFonts w:ascii="Times New Roman" w:eastAsiaTheme="minorEastAsia" w:hAnsi="Times New Roman" w:cs="Times New Roman"/>
          <w:color w:val="000000"/>
          <w:spacing w:val="18"/>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modificare</w:t>
      </w:r>
      <w:r w:rsidRPr="004B4959">
        <w:rPr>
          <w:rFonts w:ascii="Times New Roman" w:eastAsiaTheme="minorEastAsia" w:hAnsi="Times New Roman" w:cs="Times New Roman"/>
          <w:color w:val="000000"/>
          <w:spacing w:val="20"/>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w:t>
      </w:r>
      <w:r w:rsidRPr="004B4959">
        <w:rPr>
          <w:rFonts w:ascii="Times New Roman" w:eastAsiaTheme="minorEastAsia" w:hAnsi="Times New Roman" w:cs="Times New Roman"/>
          <w:color w:val="000000"/>
          <w:spacing w:val="20"/>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tarifelor</w:t>
      </w:r>
      <w:r w:rsidRPr="004B4959">
        <w:rPr>
          <w:rFonts w:ascii="Times New Roman" w:eastAsiaTheme="minorEastAsia" w:hAnsi="Times New Roman" w:cs="Times New Roman"/>
          <w:color w:val="000000"/>
          <w:spacing w:val="21"/>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pentru</w:t>
      </w:r>
      <w:r w:rsidRPr="004B4959">
        <w:rPr>
          <w:rFonts w:ascii="Times New Roman" w:eastAsiaTheme="minorEastAsia" w:hAnsi="Times New Roman" w:cs="Times New Roman"/>
          <w:color w:val="000000"/>
          <w:spacing w:val="20"/>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activităţile</w:t>
      </w:r>
      <w:r w:rsidRPr="004B4959">
        <w:rPr>
          <w:rFonts w:ascii="Times New Roman" w:eastAsiaTheme="minorEastAsia" w:hAnsi="Times New Roman" w:cs="Times New Roman"/>
          <w:color w:val="000000"/>
          <w:spacing w:val="20"/>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de</w:t>
      </w:r>
      <w:r w:rsidRPr="004B4959">
        <w:rPr>
          <w:rFonts w:ascii="Times New Roman" w:eastAsiaTheme="minorEastAsia" w:hAnsi="Times New Roman" w:cs="Times New Roman"/>
          <w:color w:val="000000"/>
          <w:spacing w:val="19"/>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salubrizare,</w:t>
      </w:r>
      <w:r w:rsidRPr="004B4959">
        <w:rPr>
          <w:rFonts w:ascii="Times New Roman" w:eastAsiaTheme="minorEastAsia" w:hAnsi="Times New Roman" w:cs="Times New Roman"/>
          <w:color w:val="000000"/>
          <w:spacing w:val="21"/>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precum</w:t>
      </w:r>
      <w:r w:rsidRPr="004B4959">
        <w:rPr>
          <w:rFonts w:ascii="Times New Roman" w:eastAsiaTheme="minorEastAsia" w:hAnsi="Times New Roman" w:cs="Times New Roman"/>
          <w:color w:val="000000"/>
          <w:spacing w:val="19"/>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şi de</w:t>
      </w:r>
      <w:r w:rsidRPr="004B4959">
        <w:rPr>
          <w:rFonts w:ascii="Times New Roman" w:eastAsiaTheme="minorEastAsia" w:hAnsi="Times New Roman" w:cs="Times New Roman"/>
          <w:color w:val="000000"/>
          <w:spacing w:val="48"/>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calculare</w:t>
      </w:r>
      <w:r w:rsidRPr="004B4959">
        <w:rPr>
          <w:rFonts w:ascii="Times New Roman" w:eastAsiaTheme="minorEastAsia" w:hAnsi="Times New Roman" w:cs="Times New Roman"/>
          <w:color w:val="000000"/>
          <w:spacing w:val="49"/>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w:t>
      </w:r>
      <w:r w:rsidRPr="004B4959">
        <w:rPr>
          <w:rFonts w:ascii="Times New Roman" w:eastAsiaTheme="minorEastAsia" w:hAnsi="Times New Roman" w:cs="Times New Roman"/>
          <w:color w:val="000000"/>
          <w:spacing w:val="44"/>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tarifelor/taxelor</w:t>
      </w:r>
      <w:r w:rsidRPr="004B4959">
        <w:rPr>
          <w:rFonts w:ascii="Times New Roman" w:eastAsiaTheme="minorEastAsia" w:hAnsi="Times New Roman" w:cs="Times New Roman"/>
          <w:color w:val="000000"/>
          <w:spacing w:val="50"/>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distincte</w:t>
      </w:r>
      <w:r w:rsidRPr="004B4959">
        <w:rPr>
          <w:rFonts w:ascii="Times New Roman" w:eastAsiaTheme="minorEastAsia" w:hAnsi="Times New Roman" w:cs="Times New Roman"/>
          <w:color w:val="000000"/>
          <w:spacing w:val="49"/>
          <w:kern w:val="2"/>
          <w:lang w:val="it-IT"/>
          <w14:ligatures w14:val="standardContextual"/>
        </w:rPr>
        <w:t xml:space="preserve"> </w:t>
      </w:r>
      <w:r w:rsidRPr="004B4959">
        <w:rPr>
          <w:rFonts w:ascii="Times New Roman" w:eastAsiaTheme="minorEastAsia" w:hAnsi="Times New Roman" w:cs="Times New Roman"/>
          <w:color w:val="000000"/>
          <w:spacing w:val="-1"/>
          <w:kern w:val="2"/>
          <w:lang w:val="it-IT"/>
          <w14:ligatures w14:val="standardContextual"/>
        </w:rPr>
        <w:t>pentru</w:t>
      </w:r>
      <w:r w:rsidRPr="004B4959">
        <w:rPr>
          <w:rFonts w:ascii="Times New Roman" w:eastAsiaTheme="minorEastAsia" w:hAnsi="Times New Roman" w:cs="Times New Roman"/>
          <w:color w:val="000000"/>
          <w:spacing w:val="49"/>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gestionarea</w:t>
      </w:r>
      <w:r w:rsidRPr="004B4959">
        <w:rPr>
          <w:rFonts w:ascii="Times New Roman" w:eastAsiaTheme="minorEastAsia" w:hAnsi="Times New Roman" w:cs="Times New Roman"/>
          <w:color w:val="000000"/>
          <w:spacing w:val="53"/>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deşeurilor</w:t>
      </w:r>
      <w:r w:rsidRPr="004B4959">
        <w:rPr>
          <w:rFonts w:ascii="Times New Roman" w:eastAsiaTheme="minorEastAsia" w:hAnsi="Times New Roman" w:cs="Times New Roman"/>
          <w:color w:val="000000"/>
          <w:spacing w:val="50"/>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şi</w:t>
      </w:r>
      <w:r w:rsidRPr="004B4959">
        <w:rPr>
          <w:rFonts w:ascii="Times New Roman" w:eastAsiaTheme="minorEastAsia" w:hAnsi="Times New Roman" w:cs="Times New Roman"/>
          <w:color w:val="000000"/>
          <w:spacing w:val="45"/>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w:t>
      </w:r>
      <w:r w:rsidRPr="004B4959">
        <w:rPr>
          <w:rFonts w:ascii="Times New Roman" w:eastAsiaTheme="minorEastAsia" w:hAnsi="Times New Roman" w:cs="Times New Roman"/>
          <w:color w:val="000000"/>
          <w:spacing w:val="46"/>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taxelor</w:t>
      </w:r>
      <w:r w:rsidRPr="004B4959">
        <w:rPr>
          <w:rFonts w:ascii="Times New Roman" w:eastAsiaTheme="minorEastAsia" w:hAnsi="Times New Roman" w:cs="Times New Roman"/>
          <w:color w:val="000000"/>
          <w:spacing w:val="47"/>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de salubrizare,</w:t>
      </w:r>
      <w:r w:rsidRPr="004B4959">
        <w:rPr>
          <w:rFonts w:ascii="Times New Roman" w:eastAsiaTheme="minorEastAsia" w:hAnsi="Times New Roman" w:cs="Times New Roman"/>
          <w:color w:val="000000"/>
          <w:spacing w:val="9"/>
          <w:kern w:val="2"/>
          <w:lang w:val="it-IT"/>
          <w14:ligatures w14:val="standardContextual"/>
        </w:rPr>
        <w:t xml:space="preserve"> </w:t>
      </w:r>
      <w:r w:rsidRPr="004B4959">
        <w:rPr>
          <w:rFonts w:ascii="Times New Roman" w:eastAsiaTheme="minorEastAsia" w:hAnsi="Times New Roman" w:cs="Times New Roman"/>
          <w:color w:val="000000"/>
          <w:spacing w:val="1"/>
          <w:kern w:val="2"/>
          <w:lang w:val="it-IT"/>
          <w14:ligatures w14:val="standardContextual"/>
        </w:rPr>
        <w:t>cu</w:t>
      </w:r>
      <w:r w:rsidRPr="004B4959">
        <w:rPr>
          <w:rFonts w:ascii="Times New Roman" w:eastAsiaTheme="minorEastAsia" w:hAnsi="Times New Roman" w:cs="Times New Roman"/>
          <w:color w:val="000000"/>
          <w:spacing w:val="9"/>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modificările</w:t>
      </w:r>
      <w:r w:rsidRPr="004B4959">
        <w:rPr>
          <w:rFonts w:ascii="Times New Roman" w:eastAsiaTheme="minorEastAsia" w:hAnsi="Times New Roman" w:cs="Times New Roman"/>
          <w:color w:val="000000"/>
          <w:spacing w:val="10"/>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și</w:t>
      </w:r>
      <w:r w:rsidRPr="004B4959">
        <w:rPr>
          <w:rFonts w:ascii="Times New Roman" w:eastAsiaTheme="minorEastAsia" w:hAnsi="Times New Roman" w:cs="Times New Roman"/>
          <w:color w:val="000000"/>
          <w:spacing w:val="7"/>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completările</w:t>
      </w:r>
      <w:r w:rsidRPr="004B4959">
        <w:rPr>
          <w:rFonts w:ascii="Times New Roman" w:eastAsiaTheme="minorEastAsia" w:hAnsi="Times New Roman" w:cs="Times New Roman"/>
          <w:color w:val="000000"/>
          <w:spacing w:val="10"/>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ulterioare,</w:t>
      </w:r>
      <w:r w:rsidRPr="004B4959">
        <w:rPr>
          <w:rFonts w:ascii="Times New Roman" w:eastAsiaTheme="minorEastAsia" w:hAnsi="Times New Roman" w:cs="Times New Roman"/>
          <w:color w:val="000000"/>
          <w:spacing w:val="11"/>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precum</w:t>
      </w:r>
      <w:r w:rsidRPr="004B4959">
        <w:rPr>
          <w:rFonts w:ascii="Times New Roman" w:eastAsiaTheme="minorEastAsia" w:hAnsi="Times New Roman" w:cs="Times New Roman"/>
          <w:color w:val="000000"/>
          <w:spacing w:val="10"/>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şi</w:t>
      </w:r>
      <w:r w:rsidRPr="004B4959">
        <w:rPr>
          <w:rFonts w:ascii="Times New Roman" w:eastAsiaTheme="minorEastAsia" w:hAnsi="Times New Roman" w:cs="Times New Roman"/>
          <w:color w:val="000000"/>
          <w:spacing w:val="9"/>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de</w:t>
      </w:r>
      <w:r w:rsidRPr="004B4959">
        <w:rPr>
          <w:rFonts w:ascii="Times New Roman" w:eastAsiaTheme="minorEastAsia" w:hAnsi="Times New Roman" w:cs="Times New Roman"/>
          <w:color w:val="000000"/>
          <w:spacing w:val="7"/>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cele</w:t>
      </w:r>
      <w:r w:rsidRPr="004B4959">
        <w:rPr>
          <w:rFonts w:ascii="Times New Roman" w:eastAsiaTheme="minorEastAsia" w:hAnsi="Times New Roman" w:cs="Times New Roman"/>
          <w:color w:val="000000"/>
          <w:spacing w:val="8"/>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ale</w:t>
      </w:r>
      <w:r w:rsidRPr="004B4959">
        <w:rPr>
          <w:rFonts w:ascii="Times New Roman" w:eastAsiaTheme="minorEastAsia" w:hAnsi="Times New Roman" w:cs="Times New Roman"/>
          <w:color w:val="000000"/>
          <w:spacing w:val="10"/>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art.9</w:t>
      </w:r>
      <w:r w:rsidRPr="004B4959">
        <w:rPr>
          <w:rFonts w:ascii="Times New Roman" w:eastAsiaTheme="minorEastAsia" w:hAnsi="Times New Roman" w:cs="Times New Roman"/>
          <w:color w:val="000000"/>
          <w:spacing w:val="8"/>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alin.(2) lit.„d”</w:t>
      </w:r>
      <w:r w:rsidRPr="004B4959">
        <w:rPr>
          <w:rFonts w:ascii="Times New Roman" w:eastAsiaTheme="minorEastAsia" w:hAnsi="Times New Roman" w:cs="Times New Roman"/>
          <w:color w:val="000000"/>
          <w:spacing w:val="74"/>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şi</w:t>
      </w:r>
      <w:r w:rsidRPr="004B4959">
        <w:rPr>
          <w:rFonts w:ascii="Times New Roman" w:eastAsiaTheme="minorEastAsia" w:hAnsi="Times New Roman" w:cs="Times New Roman"/>
          <w:color w:val="000000"/>
          <w:spacing w:val="74"/>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art.23</w:t>
      </w:r>
      <w:r w:rsidRPr="004B4959">
        <w:rPr>
          <w:rFonts w:ascii="Times New Roman" w:eastAsiaTheme="minorEastAsia" w:hAnsi="Times New Roman" w:cs="Times New Roman"/>
          <w:color w:val="000000"/>
          <w:spacing w:val="75"/>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alin.(1)</w:t>
      </w:r>
      <w:r w:rsidRPr="004B4959">
        <w:rPr>
          <w:rFonts w:ascii="Times New Roman" w:eastAsiaTheme="minorEastAsia" w:hAnsi="Times New Roman" w:cs="Times New Roman"/>
          <w:color w:val="000000"/>
          <w:spacing w:val="76"/>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lit.„b”</w:t>
      </w:r>
      <w:r w:rsidRPr="004B4959">
        <w:rPr>
          <w:rFonts w:ascii="Times New Roman" w:eastAsiaTheme="minorEastAsia" w:hAnsi="Times New Roman" w:cs="Times New Roman"/>
          <w:color w:val="000000"/>
          <w:spacing w:val="74"/>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din</w:t>
      </w:r>
      <w:r w:rsidRPr="004B4959">
        <w:rPr>
          <w:rFonts w:ascii="Times New Roman" w:eastAsiaTheme="minorEastAsia" w:hAnsi="Times New Roman" w:cs="Times New Roman"/>
          <w:color w:val="000000"/>
          <w:spacing w:val="73"/>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Legea</w:t>
      </w:r>
      <w:r w:rsidRPr="004B4959">
        <w:rPr>
          <w:rFonts w:ascii="Times New Roman" w:eastAsiaTheme="minorEastAsia" w:hAnsi="Times New Roman" w:cs="Times New Roman"/>
          <w:color w:val="000000"/>
          <w:spacing w:val="74"/>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serviciilor</w:t>
      </w:r>
      <w:r w:rsidRPr="004B4959">
        <w:rPr>
          <w:rFonts w:ascii="Times New Roman" w:eastAsiaTheme="minorEastAsia" w:hAnsi="Times New Roman" w:cs="Times New Roman"/>
          <w:color w:val="000000"/>
          <w:spacing w:val="74"/>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comunitare</w:t>
      </w:r>
      <w:r w:rsidRPr="004B4959">
        <w:rPr>
          <w:rFonts w:ascii="Times New Roman" w:eastAsiaTheme="minorEastAsia" w:hAnsi="Times New Roman" w:cs="Times New Roman"/>
          <w:color w:val="000000"/>
          <w:spacing w:val="81"/>
          <w:kern w:val="2"/>
          <w:lang w:val="it-IT"/>
          <w14:ligatures w14:val="standardContextual"/>
        </w:rPr>
        <w:t xml:space="preserve"> </w:t>
      </w:r>
      <w:r w:rsidRPr="004B4959">
        <w:rPr>
          <w:rFonts w:ascii="Times New Roman" w:eastAsiaTheme="minorEastAsia" w:hAnsi="Times New Roman" w:cs="Times New Roman"/>
          <w:color w:val="000000"/>
          <w:spacing w:val="-3"/>
          <w:kern w:val="2"/>
          <w:lang w:val="it-IT"/>
          <w14:ligatures w14:val="standardContextual"/>
        </w:rPr>
        <w:t>de</w:t>
      </w:r>
      <w:r w:rsidRPr="004B4959">
        <w:rPr>
          <w:rFonts w:ascii="Times New Roman" w:eastAsiaTheme="minorEastAsia" w:hAnsi="Times New Roman" w:cs="Times New Roman"/>
          <w:color w:val="000000"/>
          <w:spacing w:val="78"/>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utilităţi</w:t>
      </w:r>
      <w:r w:rsidRPr="004B4959">
        <w:rPr>
          <w:rFonts w:ascii="Times New Roman" w:eastAsiaTheme="minorEastAsia" w:hAnsi="Times New Roman" w:cs="Times New Roman"/>
          <w:color w:val="000000"/>
          <w:spacing w:val="75"/>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publice nr.51/2006,</w:t>
      </w:r>
      <w:r w:rsidRPr="004B4959">
        <w:rPr>
          <w:rFonts w:ascii="Times New Roman" w:eastAsiaTheme="minorEastAsia" w:hAnsi="Times New Roman" w:cs="Times New Roman"/>
          <w:color w:val="000000"/>
          <w:spacing w:val="2"/>
          <w:kern w:val="2"/>
          <w:lang w:val="it-IT"/>
          <w14:ligatures w14:val="standardContextual"/>
        </w:rPr>
        <w:t xml:space="preserve"> </w:t>
      </w:r>
      <w:r w:rsidRPr="004B4959">
        <w:rPr>
          <w:rFonts w:ascii="Times New Roman" w:eastAsiaTheme="minorEastAsia" w:hAnsi="Times New Roman" w:cs="Times New Roman"/>
          <w:color w:val="000000"/>
          <w:spacing w:val="1"/>
          <w:kern w:val="2"/>
          <w:lang w:val="it-IT"/>
          <w14:ligatures w14:val="standardContextual"/>
        </w:rPr>
        <w:t>cu</w:t>
      </w:r>
      <w:r w:rsidRPr="004B4959">
        <w:rPr>
          <w:rFonts w:ascii="Times New Roman" w:eastAsiaTheme="minorEastAsia" w:hAnsi="Times New Roman" w:cs="Times New Roman"/>
          <w:color w:val="000000"/>
          <w:spacing w:val="-3"/>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modificările şi</w:t>
      </w:r>
      <w:r w:rsidRPr="004B4959">
        <w:rPr>
          <w:rFonts w:ascii="Times New Roman" w:eastAsiaTheme="minorEastAsia" w:hAnsi="Times New Roman" w:cs="Times New Roman"/>
          <w:color w:val="000000"/>
          <w:spacing w:val="-1"/>
          <w:kern w:val="2"/>
          <w:lang w:val="it-IT"/>
          <w14:ligatures w14:val="standardContextual"/>
        </w:rPr>
        <w:t xml:space="preserve"> </w:t>
      </w:r>
      <w:r w:rsidRPr="004B4959">
        <w:rPr>
          <w:rFonts w:ascii="Times New Roman" w:eastAsiaTheme="minorEastAsia" w:hAnsi="Times New Roman" w:cs="Times New Roman"/>
          <w:color w:val="000000"/>
          <w:kern w:val="2"/>
          <w:lang w:val="it-IT"/>
          <w14:ligatures w14:val="standardContextual"/>
        </w:rPr>
        <w:t xml:space="preserve">completările </w:t>
      </w:r>
      <w:r w:rsidRPr="004B4959">
        <w:rPr>
          <w:rFonts w:ascii="Times New Roman" w:eastAsiaTheme="minorEastAsia" w:hAnsi="Times New Roman" w:cs="Times New Roman"/>
          <w:color w:val="000000"/>
          <w:spacing w:val="2"/>
          <w:kern w:val="2"/>
          <w:lang w:val="it-IT"/>
          <w14:ligatures w14:val="standardContextual"/>
        </w:rPr>
        <w:t>u</w:t>
      </w:r>
      <w:r w:rsidRPr="004B4959">
        <w:rPr>
          <w:rFonts w:ascii="Times New Roman" w:eastAsiaTheme="minorEastAsia" w:hAnsi="Times New Roman" w:cs="Times New Roman"/>
          <w:color w:val="000000"/>
          <w:kern w:val="2"/>
          <w:lang w:val="it-IT"/>
          <w14:ligatures w14:val="standardContextual"/>
        </w:rPr>
        <w:t>lterioare,</w:t>
      </w:r>
    </w:p>
    <w:p w14:paraId="2FF33EF2" w14:textId="77777777" w:rsidR="00BF5D3A" w:rsidRDefault="00BF5D3A" w:rsidP="006D4E28">
      <w:pPr>
        <w:widowControl w:val="0"/>
        <w:autoSpaceDE w:val="0"/>
        <w:autoSpaceDN w:val="0"/>
        <w:spacing w:line="276" w:lineRule="auto"/>
        <w:ind w:firstLine="708"/>
        <w:jc w:val="both"/>
        <w:rPr>
          <w:rFonts w:eastAsiaTheme="minorEastAsia"/>
          <w:color w:val="000000"/>
          <w:kern w:val="2"/>
          <w:lang w:val="it-IT"/>
          <w14:ligatures w14:val="standardContextual"/>
        </w:rPr>
      </w:pPr>
      <w:r>
        <w:rPr>
          <w:rFonts w:eastAsiaTheme="minorEastAsia"/>
          <w:color w:val="000000"/>
          <w:kern w:val="2"/>
          <w:lang w:val="it-IT"/>
          <w14:ligatures w14:val="standardContextual"/>
        </w:rPr>
        <w:t>Având în vedere adresa  nr. 588/19.03.2024  al  SC BISSDOG SRL, raportul tehnico-economic nr. 120/02.04.2024 al ADI Ecolect Mureș,</w:t>
      </w:r>
    </w:p>
    <w:p w14:paraId="21C2A242" w14:textId="77777777" w:rsidR="00BF5D3A" w:rsidRPr="00DA6C96" w:rsidRDefault="00BF5D3A" w:rsidP="006D4E28">
      <w:pPr>
        <w:pStyle w:val="NoSpacing"/>
        <w:ind w:firstLine="708"/>
        <w:jc w:val="both"/>
        <w:rPr>
          <w:rFonts w:ascii="Times New Roman" w:eastAsia="Times New Roman" w:hAnsi="Times New Roman" w:cs="Times New Roman"/>
          <w:lang w:val="pt-BR"/>
        </w:rPr>
      </w:pPr>
      <w:r w:rsidRPr="00DA6C96">
        <w:rPr>
          <w:rFonts w:ascii="Times New Roman" w:eastAsia="Times New Roman" w:hAnsi="Times New Roman" w:cs="Times New Roman"/>
          <w:lang w:val="pt-BR"/>
        </w:rPr>
        <w:t xml:space="preserve">Cu respectarea dispozițiilor Legii nr.52/2003 privind transparența decizională în administrația publică, modificată și completată, </w:t>
      </w:r>
    </w:p>
    <w:p w14:paraId="42D7775F" w14:textId="77777777" w:rsidR="00BF5D3A" w:rsidRDefault="00BF5D3A" w:rsidP="006D4E28">
      <w:pPr>
        <w:pStyle w:val="NormalWeb"/>
        <w:spacing w:before="0" w:beforeAutospacing="0"/>
        <w:ind w:firstLine="708"/>
        <w:rPr>
          <w:sz w:val="22"/>
          <w:szCs w:val="22"/>
          <w:lang w:val="ro-RO"/>
        </w:rPr>
      </w:pPr>
      <w:r>
        <w:rPr>
          <w:sz w:val="22"/>
          <w:szCs w:val="22"/>
          <w:lang w:val="ro-RO"/>
        </w:rPr>
        <w:t xml:space="preserve">În temeiul  art. 129 alin. (2) lit. </w:t>
      </w:r>
      <w:r>
        <w:rPr>
          <w:sz w:val="22"/>
          <w:szCs w:val="22"/>
          <w:lang w:val="hu-HU"/>
        </w:rPr>
        <w:t>„</w:t>
      </w:r>
      <w:r>
        <w:rPr>
          <w:sz w:val="22"/>
          <w:szCs w:val="22"/>
          <w:lang w:val="ro-RO"/>
        </w:rPr>
        <w:t>d” coroborat cu  alin. (7)  lit. „n”, art. 132, art. 139 alin.  (1) din OUG 57/2019 privind codul  administrativ</w:t>
      </w:r>
    </w:p>
    <w:p w14:paraId="5F0B5698" w14:textId="77777777" w:rsidR="00BF5D3A" w:rsidRPr="00D34B02" w:rsidRDefault="00BF5D3A" w:rsidP="00BF5D3A">
      <w:pPr>
        <w:pStyle w:val="NormalWeb"/>
        <w:jc w:val="center"/>
        <w:rPr>
          <w:lang w:val="ro-RO"/>
        </w:rPr>
      </w:pPr>
      <w:r w:rsidRPr="00D34B02">
        <w:rPr>
          <w:rStyle w:val="Strong"/>
          <w:lang w:val="ro-RO"/>
        </w:rPr>
        <w:t>HOTĂRĂȘTE:</w:t>
      </w:r>
    </w:p>
    <w:p w14:paraId="5105F250" w14:textId="77777777" w:rsidR="00BF5D3A" w:rsidRPr="00D34B02" w:rsidRDefault="00BF5D3A" w:rsidP="006D4E28">
      <w:pPr>
        <w:widowControl w:val="0"/>
        <w:autoSpaceDE w:val="0"/>
        <w:autoSpaceDN w:val="0"/>
        <w:spacing w:line="276" w:lineRule="auto"/>
        <w:ind w:firstLine="708"/>
        <w:jc w:val="both"/>
        <w:rPr>
          <w:rFonts w:eastAsiaTheme="minorEastAsia"/>
          <w:color w:val="000000"/>
          <w:spacing w:val="57"/>
          <w:kern w:val="2"/>
          <w:lang w:val="ro-RO"/>
          <w14:ligatures w14:val="standardContextual"/>
        </w:rPr>
      </w:pPr>
      <w:r w:rsidRPr="00D34B02">
        <w:rPr>
          <w:rFonts w:eastAsiaTheme="minorEastAsia"/>
          <w:b/>
          <w:bCs/>
          <w:color w:val="000000"/>
          <w:kern w:val="2"/>
          <w:lang w:val="ro-RO"/>
          <w14:ligatures w14:val="standardContextual"/>
        </w:rPr>
        <w:t>Art.1.</w:t>
      </w:r>
      <w:r w:rsidRPr="00D34B02">
        <w:rPr>
          <w:rFonts w:eastAsiaTheme="minorEastAsia"/>
          <w:color w:val="000000"/>
          <w:spacing w:val="57"/>
          <w:kern w:val="2"/>
          <w:lang w:val="ro-RO"/>
          <w14:ligatures w14:val="standardContextual"/>
        </w:rPr>
        <w:t xml:space="preserve"> </w:t>
      </w:r>
      <w:r w:rsidRPr="00D34B02">
        <w:rPr>
          <w:rFonts w:eastAsiaTheme="minorEastAsia"/>
          <w:color w:val="000000"/>
          <w:kern w:val="2"/>
          <w:lang w:val="ro-RO"/>
          <w14:ligatures w14:val="standardContextual"/>
        </w:rPr>
        <w:t>Se</w:t>
      </w:r>
      <w:r w:rsidRPr="00D34B02">
        <w:rPr>
          <w:rFonts w:eastAsiaTheme="minorEastAsia"/>
          <w:color w:val="000000"/>
          <w:spacing w:val="52"/>
          <w:kern w:val="2"/>
          <w:lang w:val="ro-RO"/>
          <w14:ligatures w14:val="standardContextual"/>
        </w:rPr>
        <w:t xml:space="preserve"> </w:t>
      </w:r>
      <w:r w:rsidRPr="00D34B02">
        <w:rPr>
          <w:rFonts w:eastAsiaTheme="minorEastAsia"/>
          <w:color w:val="000000"/>
          <w:kern w:val="2"/>
          <w:lang w:val="ro-RO"/>
          <w14:ligatures w14:val="standardContextual"/>
        </w:rPr>
        <w:t>avizează, fișele de fundamentare actualizate</w:t>
      </w:r>
      <w:r w:rsidRPr="00D34B02">
        <w:rPr>
          <w:lang w:val="ro-RO"/>
        </w:rPr>
        <w:t>,</w:t>
      </w:r>
      <w:r w:rsidRPr="00D34B02">
        <w:rPr>
          <w:rFonts w:eastAsiaTheme="minorEastAsia"/>
          <w:color w:val="000000"/>
          <w:kern w:val="2"/>
          <w:lang w:val="ro-RO"/>
          <w14:ligatures w14:val="standardContextual"/>
        </w:rPr>
        <w:t xml:space="preserve"> conform Fișelor de fundamentare cuprinse în anexa nr. 1</w:t>
      </w:r>
    </w:p>
    <w:p w14:paraId="6C2DD2E2" w14:textId="77777777" w:rsidR="00BF5D3A" w:rsidRPr="00D34B02" w:rsidRDefault="00BF5D3A" w:rsidP="006D4E28">
      <w:pPr>
        <w:widowControl w:val="0"/>
        <w:autoSpaceDE w:val="0"/>
        <w:autoSpaceDN w:val="0"/>
        <w:spacing w:line="276" w:lineRule="auto"/>
        <w:ind w:firstLine="708"/>
        <w:jc w:val="both"/>
        <w:rPr>
          <w:rFonts w:eastAsiaTheme="minorEastAsia"/>
          <w:color w:val="000000"/>
          <w:spacing w:val="-3"/>
          <w:kern w:val="2"/>
          <w:lang w:val="ro-RO"/>
          <w14:ligatures w14:val="standardContextual"/>
        </w:rPr>
      </w:pPr>
      <w:r w:rsidRPr="00D34B02">
        <w:rPr>
          <w:rFonts w:eastAsiaTheme="minorEastAsia"/>
          <w:b/>
          <w:bCs/>
          <w:color w:val="000000"/>
          <w:kern w:val="2"/>
          <w:lang w:val="ro-RO"/>
          <w14:ligatures w14:val="standardContextual"/>
        </w:rPr>
        <w:t>Art.2.</w:t>
      </w:r>
      <w:r w:rsidRPr="00D34B02">
        <w:rPr>
          <w:rFonts w:eastAsiaTheme="minorEastAsia"/>
          <w:color w:val="000000"/>
          <w:kern w:val="2"/>
          <w:lang w:val="ro-RO"/>
          <w14:ligatures w14:val="standardContextual"/>
        </w:rPr>
        <w:t xml:space="preserve"> Se</w:t>
      </w:r>
      <w:r w:rsidRPr="00D34B02">
        <w:rPr>
          <w:rFonts w:eastAsiaTheme="minorEastAsia"/>
          <w:color w:val="000000"/>
          <w:spacing w:val="52"/>
          <w:kern w:val="2"/>
          <w:lang w:val="ro-RO"/>
          <w14:ligatures w14:val="standardContextual"/>
        </w:rPr>
        <w:t xml:space="preserve"> </w:t>
      </w:r>
      <w:r w:rsidRPr="00D34B02">
        <w:rPr>
          <w:rFonts w:eastAsiaTheme="minorEastAsia"/>
          <w:color w:val="000000"/>
          <w:kern w:val="2"/>
          <w:lang w:val="ro-RO"/>
          <w14:ligatures w14:val="standardContextual"/>
        </w:rPr>
        <w:t>avizează</w:t>
      </w:r>
      <w:r w:rsidRPr="00D34B02">
        <w:rPr>
          <w:rFonts w:eastAsiaTheme="minorEastAsia"/>
          <w:color w:val="000000"/>
          <w:spacing w:val="56"/>
          <w:kern w:val="2"/>
          <w:lang w:val="ro-RO"/>
          <w14:ligatures w14:val="standardContextual"/>
        </w:rPr>
        <w:t xml:space="preserve"> </w:t>
      </w:r>
      <w:r w:rsidRPr="00D34B02">
        <w:rPr>
          <w:rFonts w:eastAsiaTheme="minorEastAsia"/>
          <w:color w:val="000000"/>
          <w:kern w:val="2"/>
          <w:lang w:val="ro-RO"/>
          <w14:ligatures w14:val="standardContextual"/>
        </w:rPr>
        <w:t>ajustarea</w:t>
      </w:r>
      <w:r w:rsidRPr="00D34B02">
        <w:rPr>
          <w:rFonts w:eastAsiaTheme="minorEastAsia"/>
          <w:color w:val="000000"/>
          <w:spacing w:val="55"/>
          <w:kern w:val="2"/>
          <w:lang w:val="ro-RO"/>
          <w14:ligatures w14:val="standardContextual"/>
        </w:rPr>
        <w:t xml:space="preserve"> </w:t>
      </w:r>
      <w:r w:rsidRPr="00D34B02">
        <w:rPr>
          <w:rFonts w:eastAsiaTheme="minorEastAsia"/>
          <w:color w:val="000000"/>
          <w:kern w:val="2"/>
          <w:lang w:val="ro-RO"/>
          <w14:ligatures w14:val="standardContextual"/>
        </w:rPr>
        <w:t>tarifului</w:t>
      </w:r>
      <w:r w:rsidRPr="00D34B02">
        <w:rPr>
          <w:rFonts w:eastAsiaTheme="minorEastAsia"/>
          <w:color w:val="000000"/>
          <w:spacing w:val="55"/>
          <w:kern w:val="2"/>
          <w:lang w:val="ro-RO"/>
          <w14:ligatures w14:val="standardContextual"/>
        </w:rPr>
        <w:t xml:space="preserve"> </w:t>
      </w:r>
      <w:r w:rsidRPr="00D34B02">
        <w:rPr>
          <w:rFonts w:eastAsiaTheme="minorEastAsia"/>
          <w:color w:val="000000"/>
          <w:kern w:val="2"/>
          <w:lang w:val="ro-RO"/>
          <w14:ligatures w14:val="standardContextual"/>
        </w:rPr>
        <w:t>de</w:t>
      </w:r>
      <w:r w:rsidRPr="00D34B02">
        <w:rPr>
          <w:rFonts w:eastAsiaTheme="minorEastAsia"/>
          <w:color w:val="000000"/>
          <w:spacing w:val="52"/>
          <w:kern w:val="2"/>
          <w:lang w:val="ro-RO"/>
          <w14:ligatures w14:val="standardContextual"/>
        </w:rPr>
        <w:t xml:space="preserve"> </w:t>
      </w:r>
      <w:r w:rsidRPr="00D34B02">
        <w:rPr>
          <w:rFonts w:eastAsiaTheme="minorEastAsia"/>
          <w:color w:val="000000"/>
          <w:kern w:val="2"/>
          <w:lang w:val="ro-RO"/>
          <w14:ligatures w14:val="standardContextual"/>
        </w:rPr>
        <w:t>operare</w:t>
      </w:r>
      <w:r w:rsidRPr="00D34B02">
        <w:rPr>
          <w:rFonts w:eastAsiaTheme="minorEastAsia"/>
          <w:color w:val="000000"/>
          <w:spacing w:val="56"/>
          <w:kern w:val="2"/>
          <w:lang w:val="ro-RO"/>
          <w14:ligatures w14:val="standardContextual"/>
        </w:rPr>
        <w:t xml:space="preserve"> </w:t>
      </w:r>
      <w:r w:rsidRPr="00D34B02">
        <w:rPr>
          <w:rFonts w:eastAsiaTheme="minorEastAsia"/>
          <w:color w:val="000000"/>
          <w:kern w:val="2"/>
          <w:lang w:val="ro-RO"/>
          <w14:ligatures w14:val="standardContextual"/>
        </w:rPr>
        <w:t>al</w:t>
      </w:r>
      <w:r w:rsidRPr="00D34B02">
        <w:rPr>
          <w:rFonts w:eastAsiaTheme="minorEastAsia"/>
          <w:color w:val="000000"/>
          <w:spacing w:val="56"/>
          <w:kern w:val="2"/>
          <w:lang w:val="ro-RO"/>
          <w14:ligatures w14:val="standardContextual"/>
        </w:rPr>
        <w:t xml:space="preserve"> </w:t>
      </w:r>
      <w:r w:rsidRPr="00D34B02">
        <w:rPr>
          <w:rFonts w:eastAsiaTheme="minorEastAsia"/>
          <w:color w:val="000000"/>
          <w:kern w:val="2"/>
          <w:lang w:val="ro-RO"/>
          <w14:ligatures w14:val="standardContextual"/>
        </w:rPr>
        <w:t>operatorului</w:t>
      </w:r>
      <w:r w:rsidRPr="00D34B02">
        <w:rPr>
          <w:rFonts w:eastAsiaTheme="minorEastAsia"/>
          <w:color w:val="000000"/>
          <w:spacing w:val="56"/>
          <w:kern w:val="2"/>
          <w:lang w:val="ro-RO"/>
          <w14:ligatures w14:val="standardContextual"/>
        </w:rPr>
        <w:t xml:space="preserve"> </w:t>
      </w:r>
      <w:r w:rsidRPr="00D34B02">
        <w:rPr>
          <w:rFonts w:eastAsiaTheme="minorEastAsia"/>
          <w:color w:val="000000"/>
          <w:kern w:val="2"/>
          <w:lang w:val="ro-RO"/>
          <w14:ligatures w14:val="standardContextual"/>
        </w:rPr>
        <w:t>serviciului</w:t>
      </w:r>
      <w:r w:rsidRPr="00D34B02">
        <w:rPr>
          <w:rFonts w:eastAsiaTheme="minorEastAsia"/>
          <w:color w:val="000000"/>
          <w:spacing w:val="56"/>
          <w:kern w:val="2"/>
          <w:lang w:val="ro-RO"/>
          <w14:ligatures w14:val="standardContextual"/>
        </w:rPr>
        <w:t xml:space="preserve"> </w:t>
      </w:r>
      <w:r w:rsidRPr="00D34B02">
        <w:rPr>
          <w:rFonts w:eastAsiaTheme="minorEastAsia"/>
          <w:color w:val="000000"/>
          <w:kern w:val="2"/>
          <w:lang w:val="ro-RO"/>
          <w14:ligatures w14:val="standardContextual"/>
        </w:rPr>
        <w:t>delegat,</w:t>
      </w:r>
      <w:r w:rsidRPr="00D34B02">
        <w:rPr>
          <w:rFonts w:eastAsiaTheme="minorEastAsia"/>
          <w:color w:val="000000"/>
          <w:spacing w:val="57"/>
          <w:kern w:val="2"/>
          <w:lang w:val="ro-RO"/>
          <w14:ligatures w14:val="standardContextual"/>
        </w:rPr>
        <w:t xml:space="preserve"> </w:t>
      </w:r>
      <w:r w:rsidRPr="00D34B02">
        <w:rPr>
          <w:rFonts w:eastAsiaTheme="minorEastAsia"/>
          <w:color w:val="000000"/>
          <w:spacing w:val="1"/>
          <w:kern w:val="2"/>
          <w:lang w:val="ro-RO"/>
          <w14:ligatures w14:val="standardContextual"/>
        </w:rPr>
        <w:t>cu</w:t>
      </w:r>
      <w:r w:rsidRPr="00D34B02">
        <w:rPr>
          <w:rFonts w:eastAsiaTheme="minorEastAsia"/>
          <w:color w:val="000000"/>
          <w:kern w:val="2"/>
          <w:lang w:val="ro-RO"/>
          <w14:ligatures w14:val="standardContextual"/>
        </w:rPr>
        <w:t xml:space="preserve"> indicele</w:t>
      </w:r>
      <w:r w:rsidRPr="00D34B02">
        <w:rPr>
          <w:rFonts w:eastAsiaTheme="minorEastAsia"/>
          <w:color w:val="000000"/>
          <w:spacing w:val="13"/>
          <w:kern w:val="2"/>
          <w:lang w:val="ro-RO"/>
          <w14:ligatures w14:val="standardContextual"/>
        </w:rPr>
        <w:t xml:space="preserve"> </w:t>
      </w:r>
      <w:r w:rsidRPr="00D34B02">
        <w:rPr>
          <w:rFonts w:eastAsiaTheme="minorEastAsia"/>
          <w:color w:val="000000"/>
          <w:kern w:val="2"/>
          <w:lang w:val="ro-RO"/>
          <w14:ligatures w14:val="standardContextual"/>
        </w:rPr>
        <w:t>prețurilor</w:t>
      </w:r>
      <w:r w:rsidRPr="00D34B02">
        <w:rPr>
          <w:rFonts w:eastAsiaTheme="minorEastAsia"/>
          <w:color w:val="000000"/>
          <w:spacing w:val="11"/>
          <w:kern w:val="2"/>
          <w:lang w:val="ro-RO"/>
          <w14:ligatures w14:val="standardContextual"/>
        </w:rPr>
        <w:t xml:space="preserve"> </w:t>
      </w:r>
      <w:r w:rsidRPr="00D34B02">
        <w:rPr>
          <w:rFonts w:eastAsiaTheme="minorEastAsia"/>
          <w:color w:val="000000"/>
          <w:kern w:val="2"/>
          <w:lang w:val="ro-RO"/>
          <w14:ligatures w14:val="standardContextual"/>
        </w:rPr>
        <w:t>de</w:t>
      </w:r>
      <w:r w:rsidRPr="00D34B02">
        <w:rPr>
          <w:rFonts w:eastAsiaTheme="minorEastAsia"/>
          <w:color w:val="000000"/>
          <w:spacing w:val="9"/>
          <w:kern w:val="2"/>
          <w:lang w:val="ro-RO"/>
          <w14:ligatures w14:val="standardContextual"/>
        </w:rPr>
        <w:t xml:space="preserve"> </w:t>
      </w:r>
      <w:r w:rsidRPr="00D34B02">
        <w:rPr>
          <w:rFonts w:eastAsiaTheme="minorEastAsia"/>
          <w:color w:val="000000"/>
          <w:kern w:val="2"/>
          <w:lang w:val="ro-RO"/>
          <w14:ligatures w14:val="standardContextual"/>
        </w:rPr>
        <w:t>consum</w:t>
      </w:r>
      <w:r w:rsidRPr="00D34B02">
        <w:rPr>
          <w:rFonts w:eastAsiaTheme="minorEastAsia"/>
          <w:color w:val="000000"/>
          <w:spacing w:val="13"/>
          <w:kern w:val="2"/>
          <w:lang w:val="ro-RO"/>
          <w14:ligatures w14:val="standardContextual"/>
        </w:rPr>
        <w:t xml:space="preserve"> </w:t>
      </w:r>
      <w:r w:rsidRPr="00D34B02">
        <w:rPr>
          <w:rFonts w:eastAsiaTheme="minorEastAsia"/>
          <w:color w:val="000000"/>
          <w:kern w:val="2"/>
          <w:lang w:val="ro-RO"/>
          <w14:ligatures w14:val="standardContextual"/>
        </w:rPr>
        <w:t>total</w:t>
      </w:r>
      <w:r w:rsidRPr="00D34B02">
        <w:rPr>
          <w:rFonts w:eastAsiaTheme="minorEastAsia"/>
          <w:color w:val="000000"/>
          <w:spacing w:val="13"/>
          <w:kern w:val="2"/>
          <w:lang w:val="ro-RO"/>
          <w14:ligatures w14:val="standardContextual"/>
        </w:rPr>
        <w:t xml:space="preserve"> </w:t>
      </w:r>
      <w:r w:rsidRPr="00D34B02">
        <w:rPr>
          <w:rFonts w:eastAsiaTheme="minorEastAsia"/>
          <w:color w:val="000000"/>
          <w:kern w:val="2"/>
          <w:lang w:val="ro-RO"/>
          <w14:ligatures w14:val="standardContextual"/>
        </w:rPr>
        <w:t>aferent</w:t>
      </w:r>
      <w:r w:rsidRPr="00D34B02">
        <w:rPr>
          <w:rFonts w:eastAsiaTheme="minorEastAsia"/>
          <w:color w:val="000000"/>
          <w:spacing w:val="12"/>
          <w:kern w:val="2"/>
          <w:lang w:val="ro-RO"/>
          <w14:ligatures w14:val="standardContextual"/>
        </w:rPr>
        <w:t xml:space="preserve"> </w:t>
      </w:r>
      <w:r w:rsidRPr="00D34B02">
        <w:rPr>
          <w:rFonts w:eastAsiaTheme="minorEastAsia"/>
          <w:color w:val="000000"/>
          <w:kern w:val="2"/>
          <w:lang w:val="ro-RO"/>
          <w14:ligatures w14:val="standardContextual"/>
        </w:rPr>
        <w:t>perioadei</w:t>
      </w:r>
      <w:r w:rsidRPr="00D34B02">
        <w:rPr>
          <w:rFonts w:eastAsiaTheme="minorEastAsia"/>
          <w:color w:val="000000"/>
          <w:spacing w:val="13"/>
          <w:kern w:val="2"/>
          <w:lang w:val="ro-RO"/>
          <w14:ligatures w14:val="standardContextual"/>
        </w:rPr>
        <w:t xml:space="preserve"> </w:t>
      </w:r>
      <w:r w:rsidRPr="00D34B02">
        <w:rPr>
          <w:rFonts w:eastAsiaTheme="minorEastAsia"/>
          <w:color w:val="000000"/>
          <w:kern w:val="2"/>
          <w:lang w:val="ro-RO"/>
          <w14:ligatures w14:val="standardContextual"/>
        </w:rPr>
        <w:t>octombrie</w:t>
      </w:r>
      <w:r w:rsidRPr="00D34B02">
        <w:rPr>
          <w:rFonts w:eastAsiaTheme="minorEastAsia"/>
          <w:color w:val="000000"/>
          <w:spacing w:val="12"/>
          <w:kern w:val="2"/>
          <w:lang w:val="ro-RO"/>
          <w14:ligatures w14:val="standardContextual"/>
        </w:rPr>
        <w:t xml:space="preserve"> </w:t>
      </w:r>
      <w:r w:rsidRPr="00D34B02">
        <w:rPr>
          <w:rFonts w:eastAsiaTheme="minorEastAsia"/>
          <w:color w:val="000000"/>
          <w:kern w:val="2"/>
          <w:lang w:val="ro-RO"/>
          <w14:ligatures w14:val="standardContextual"/>
        </w:rPr>
        <w:t>2022</w:t>
      </w:r>
      <w:r w:rsidRPr="00D34B02">
        <w:rPr>
          <w:rFonts w:eastAsiaTheme="minorEastAsia"/>
          <w:color w:val="000000"/>
          <w:spacing w:val="11"/>
          <w:kern w:val="2"/>
          <w:lang w:val="ro-RO"/>
          <w14:ligatures w14:val="standardContextual"/>
        </w:rPr>
        <w:t xml:space="preserve"> </w:t>
      </w:r>
      <w:r w:rsidRPr="00D34B02">
        <w:rPr>
          <w:rFonts w:eastAsiaTheme="minorEastAsia"/>
          <w:color w:val="000000"/>
          <w:kern w:val="2"/>
          <w:lang w:val="ro-RO"/>
          <w14:ligatures w14:val="standardContextual"/>
        </w:rPr>
        <w:t>–</w:t>
      </w:r>
      <w:r w:rsidRPr="00D34B02">
        <w:rPr>
          <w:rFonts w:eastAsiaTheme="minorEastAsia"/>
          <w:color w:val="000000"/>
          <w:spacing w:val="14"/>
          <w:kern w:val="2"/>
          <w:lang w:val="ro-RO"/>
          <w14:ligatures w14:val="standardContextual"/>
        </w:rPr>
        <w:t xml:space="preserve"> </w:t>
      </w:r>
      <w:r w:rsidRPr="00D34B02">
        <w:rPr>
          <w:rFonts w:eastAsiaTheme="minorEastAsia"/>
          <w:color w:val="000000"/>
          <w:kern w:val="2"/>
          <w:lang w:val="ro-RO"/>
          <w14:ligatures w14:val="standardContextual"/>
        </w:rPr>
        <w:t>februarie</w:t>
      </w:r>
      <w:r w:rsidRPr="00D34B02">
        <w:rPr>
          <w:rFonts w:eastAsiaTheme="minorEastAsia"/>
          <w:color w:val="000000"/>
          <w:spacing w:val="10"/>
          <w:kern w:val="2"/>
          <w:lang w:val="ro-RO"/>
          <w14:ligatures w14:val="standardContextual"/>
        </w:rPr>
        <w:t xml:space="preserve"> </w:t>
      </w:r>
      <w:r w:rsidRPr="00D34B02">
        <w:rPr>
          <w:rFonts w:eastAsiaTheme="minorEastAsia"/>
          <w:color w:val="000000"/>
          <w:kern w:val="2"/>
          <w:lang w:val="ro-RO"/>
          <w14:ligatures w14:val="standardContextual"/>
        </w:rPr>
        <w:t xml:space="preserve">2024, </w:t>
      </w:r>
      <w:bookmarkStart w:id="4" w:name="_Hlk161915843"/>
      <w:bookmarkStart w:id="5" w:name="_Hlk163025782"/>
      <w:r w:rsidRPr="00D34B02">
        <w:rPr>
          <w:rFonts w:eastAsiaTheme="minorEastAsia"/>
          <w:color w:val="000000"/>
          <w:kern w:val="2"/>
          <w:lang w:val="ro-RO"/>
          <w14:ligatures w14:val="standardContextual"/>
        </w:rPr>
        <w:t xml:space="preserve">de la 395,26 lei/tonă, fără TVA la 436,45 lei/tonă, fără TVA, </w:t>
      </w:r>
      <w:r w:rsidRPr="00D34B02">
        <w:rPr>
          <w:lang w:val="ro-RO"/>
        </w:rPr>
        <w:t>pentru activitatea de colectare separată și transportul separat, al Deșeurilor Municipale, cu excepția deșeurilor de hârtie, metal, plastic și sticlă din deșeurile municipale</w:t>
      </w:r>
      <w:bookmarkEnd w:id="4"/>
      <w:r w:rsidRPr="00D34B02">
        <w:rPr>
          <w:lang w:val="ro-RO"/>
        </w:rPr>
        <w:t>,</w:t>
      </w:r>
      <w:r w:rsidRPr="00D34B02">
        <w:rPr>
          <w:rFonts w:eastAsiaTheme="minorEastAsia"/>
          <w:color w:val="000000"/>
          <w:spacing w:val="2"/>
          <w:kern w:val="2"/>
          <w:lang w:val="ro-RO"/>
          <w14:ligatures w14:val="standardContextual"/>
        </w:rPr>
        <w:t xml:space="preserve"> </w:t>
      </w:r>
      <w:r w:rsidRPr="00D34B02">
        <w:rPr>
          <w:rFonts w:eastAsiaTheme="minorEastAsia"/>
          <w:color w:val="000000"/>
          <w:kern w:val="2"/>
          <w:lang w:val="ro-RO"/>
          <w14:ligatures w14:val="standardContextual"/>
        </w:rPr>
        <w:t>conform</w:t>
      </w:r>
      <w:r w:rsidRPr="00D34B02">
        <w:rPr>
          <w:rFonts w:eastAsiaTheme="minorEastAsia"/>
          <w:color w:val="000000"/>
          <w:spacing w:val="-2"/>
          <w:kern w:val="2"/>
          <w:lang w:val="ro-RO"/>
          <w14:ligatures w14:val="standardContextual"/>
        </w:rPr>
        <w:t xml:space="preserve"> </w:t>
      </w:r>
      <w:r w:rsidRPr="00D34B02">
        <w:rPr>
          <w:rFonts w:eastAsiaTheme="minorEastAsia"/>
          <w:color w:val="000000"/>
          <w:kern w:val="2"/>
          <w:lang w:val="ro-RO"/>
          <w14:ligatures w14:val="standardContextual"/>
        </w:rPr>
        <w:t>Fișei de fundamentare</w:t>
      </w:r>
      <w:r w:rsidRPr="00D34B02">
        <w:rPr>
          <w:rFonts w:eastAsiaTheme="minorEastAsia"/>
          <w:color w:val="000000"/>
          <w:spacing w:val="-1"/>
          <w:kern w:val="2"/>
          <w:lang w:val="ro-RO"/>
          <w14:ligatures w14:val="standardContextual"/>
        </w:rPr>
        <w:t xml:space="preserve"> </w:t>
      </w:r>
      <w:r w:rsidRPr="00D34B02">
        <w:rPr>
          <w:rFonts w:eastAsiaTheme="minorEastAsia"/>
          <w:color w:val="000000"/>
          <w:kern w:val="2"/>
          <w:lang w:val="ro-RO"/>
          <w14:ligatures w14:val="standardContextual"/>
        </w:rPr>
        <w:t xml:space="preserve">cuprinsă în </w:t>
      </w:r>
      <w:r w:rsidRPr="00D34B02">
        <w:rPr>
          <w:rFonts w:eastAsiaTheme="minorEastAsia"/>
          <w:color w:val="000000"/>
          <w:spacing w:val="-1"/>
          <w:kern w:val="2"/>
          <w:lang w:val="ro-RO"/>
          <w14:ligatures w14:val="standardContextual"/>
        </w:rPr>
        <w:t>anexa</w:t>
      </w:r>
      <w:r w:rsidRPr="00D34B02">
        <w:rPr>
          <w:rFonts w:eastAsiaTheme="minorEastAsia"/>
          <w:color w:val="000000"/>
          <w:spacing w:val="1"/>
          <w:kern w:val="2"/>
          <w:lang w:val="ro-RO"/>
          <w14:ligatures w14:val="standardContextual"/>
        </w:rPr>
        <w:t xml:space="preserve"> </w:t>
      </w:r>
      <w:r w:rsidRPr="00D34B02">
        <w:rPr>
          <w:rFonts w:eastAsiaTheme="minorEastAsia"/>
          <w:color w:val="000000"/>
          <w:kern w:val="2"/>
          <w:lang w:val="ro-RO"/>
          <w14:ligatures w14:val="standardContextual"/>
        </w:rPr>
        <w:t>nr.</w:t>
      </w:r>
      <w:r w:rsidRPr="00D34B02">
        <w:rPr>
          <w:rFonts w:eastAsiaTheme="minorEastAsia"/>
          <w:color w:val="000000"/>
          <w:spacing w:val="1"/>
          <w:kern w:val="2"/>
          <w:lang w:val="ro-RO"/>
          <w14:ligatures w14:val="standardContextual"/>
        </w:rPr>
        <w:t xml:space="preserve"> </w:t>
      </w:r>
      <w:r w:rsidRPr="00D34B02">
        <w:rPr>
          <w:rFonts w:eastAsiaTheme="minorEastAsia"/>
          <w:color w:val="000000"/>
          <w:spacing w:val="-3"/>
          <w:kern w:val="2"/>
          <w:lang w:val="ro-RO"/>
          <w14:ligatures w14:val="standardContextual"/>
        </w:rPr>
        <w:t>2.</w:t>
      </w:r>
      <w:bookmarkEnd w:id="5"/>
    </w:p>
    <w:p w14:paraId="3500108D" w14:textId="77777777" w:rsidR="00BF5D3A" w:rsidRPr="00D34B02" w:rsidRDefault="00BF5D3A" w:rsidP="006D4E28">
      <w:pPr>
        <w:widowControl w:val="0"/>
        <w:autoSpaceDE w:val="0"/>
        <w:autoSpaceDN w:val="0"/>
        <w:spacing w:line="276" w:lineRule="auto"/>
        <w:ind w:firstLine="708"/>
        <w:jc w:val="both"/>
        <w:rPr>
          <w:lang w:val="it-IT"/>
        </w:rPr>
      </w:pPr>
      <w:r w:rsidRPr="00D34B02">
        <w:rPr>
          <w:rFonts w:eastAsiaTheme="minorEastAsia"/>
          <w:b/>
          <w:bCs/>
          <w:color w:val="000000"/>
          <w:kern w:val="2"/>
          <w:lang w:val="it-IT"/>
          <w14:ligatures w14:val="standardContextual"/>
        </w:rPr>
        <w:t>Art.3.</w:t>
      </w:r>
      <w:r w:rsidRPr="00D34B02">
        <w:rPr>
          <w:rFonts w:eastAsiaTheme="minorEastAsia"/>
          <w:color w:val="000000"/>
          <w:spacing w:val="57"/>
          <w:kern w:val="2"/>
          <w:lang w:val="it-IT"/>
          <w14:ligatures w14:val="standardContextual"/>
        </w:rPr>
        <w:t xml:space="preserve"> </w:t>
      </w:r>
      <w:r w:rsidRPr="00D34B02">
        <w:rPr>
          <w:rFonts w:eastAsiaTheme="minorEastAsia"/>
          <w:color w:val="000000"/>
          <w:kern w:val="2"/>
          <w:lang w:val="it-IT"/>
          <w14:ligatures w14:val="standardContextual"/>
        </w:rPr>
        <w:t>Se</w:t>
      </w:r>
      <w:r w:rsidRPr="00D34B02">
        <w:rPr>
          <w:rFonts w:eastAsiaTheme="minorEastAsia"/>
          <w:color w:val="000000"/>
          <w:spacing w:val="52"/>
          <w:kern w:val="2"/>
          <w:lang w:val="it-IT"/>
          <w14:ligatures w14:val="standardContextual"/>
        </w:rPr>
        <w:t xml:space="preserve"> </w:t>
      </w:r>
      <w:r w:rsidRPr="00D34B02">
        <w:rPr>
          <w:rFonts w:eastAsiaTheme="minorEastAsia"/>
          <w:color w:val="000000"/>
          <w:kern w:val="2"/>
          <w:lang w:val="it-IT"/>
          <w14:ligatures w14:val="standardContextual"/>
        </w:rPr>
        <w:t>avizează</w:t>
      </w:r>
      <w:r w:rsidRPr="00D34B02">
        <w:rPr>
          <w:rFonts w:eastAsiaTheme="minorEastAsia"/>
          <w:color w:val="000000"/>
          <w:spacing w:val="56"/>
          <w:kern w:val="2"/>
          <w:lang w:val="it-IT"/>
          <w14:ligatures w14:val="standardContextual"/>
        </w:rPr>
        <w:t xml:space="preserve"> </w:t>
      </w:r>
      <w:r w:rsidRPr="00D34B02">
        <w:rPr>
          <w:rFonts w:eastAsiaTheme="minorEastAsia"/>
          <w:color w:val="000000"/>
          <w:kern w:val="2"/>
          <w:lang w:val="it-IT"/>
          <w14:ligatures w14:val="standardContextual"/>
        </w:rPr>
        <w:t>ajustarea</w:t>
      </w:r>
      <w:r w:rsidRPr="00D34B02">
        <w:rPr>
          <w:rFonts w:eastAsiaTheme="minorEastAsia"/>
          <w:color w:val="000000"/>
          <w:spacing w:val="55"/>
          <w:kern w:val="2"/>
          <w:lang w:val="it-IT"/>
          <w14:ligatures w14:val="standardContextual"/>
        </w:rPr>
        <w:t xml:space="preserve"> </w:t>
      </w:r>
      <w:r w:rsidRPr="00D34B02">
        <w:rPr>
          <w:rFonts w:eastAsiaTheme="minorEastAsia"/>
          <w:color w:val="000000"/>
          <w:kern w:val="2"/>
          <w:lang w:val="it-IT"/>
          <w14:ligatures w14:val="standardContextual"/>
        </w:rPr>
        <w:t>tarifului</w:t>
      </w:r>
      <w:r w:rsidRPr="00D34B02">
        <w:rPr>
          <w:rFonts w:eastAsiaTheme="minorEastAsia"/>
          <w:color w:val="000000"/>
          <w:spacing w:val="55"/>
          <w:kern w:val="2"/>
          <w:lang w:val="it-IT"/>
          <w14:ligatures w14:val="standardContextual"/>
        </w:rPr>
        <w:t xml:space="preserve"> </w:t>
      </w:r>
      <w:r w:rsidRPr="00D34B02">
        <w:rPr>
          <w:rFonts w:eastAsiaTheme="minorEastAsia"/>
          <w:color w:val="000000"/>
          <w:kern w:val="2"/>
          <w:lang w:val="it-IT"/>
          <w14:ligatures w14:val="standardContextual"/>
        </w:rPr>
        <w:t>de</w:t>
      </w:r>
      <w:r w:rsidRPr="00D34B02">
        <w:rPr>
          <w:rFonts w:eastAsiaTheme="minorEastAsia"/>
          <w:color w:val="000000"/>
          <w:spacing w:val="52"/>
          <w:kern w:val="2"/>
          <w:lang w:val="it-IT"/>
          <w14:ligatures w14:val="standardContextual"/>
        </w:rPr>
        <w:t xml:space="preserve"> </w:t>
      </w:r>
      <w:r w:rsidRPr="00D34B02">
        <w:rPr>
          <w:rFonts w:eastAsiaTheme="minorEastAsia"/>
          <w:color w:val="000000"/>
          <w:kern w:val="2"/>
          <w:lang w:val="it-IT"/>
          <w14:ligatures w14:val="standardContextual"/>
        </w:rPr>
        <w:t>operare</w:t>
      </w:r>
      <w:r w:rsidRPr="00D34B02">
        <w:rPr>
          <w:rFonts w:eastAsiaTheme="minorEastAsia"/>
          <w:color w:val="000000"/>
          <w:spacing w:val="56"/>
          <w:kern w:val="2"/>
          <w:lang w:val="it-IT"/>
          <w14:ligatures w14:val="standardContextual"/>
        </w:rPr>
        <w:t xml:space="preserve"> </w:t>
      </w:r>
      <w:r w:rsidRPr="00D34B02">
        <w:rPr>
          <w:rFonts w:eastAsiaTheme="minorEastAsia"/>
          <w:color w:val="000000"/>
          <w:kern w:val="2"/>
          <w:lang w:val="it-IT"/>
          <w14:ligatures w14:val="standardContextual"/>
        </w:rPr>
        <w:t>al</w:t>
      </w:r>
      <w:r w:rsidRPr="00D34B02">
        <w:rPr>
          <w:rFonts w:eastAsiaTheme="minorEastAsia"/>
          <w:color w:val="000000"/>
          <w:spacing w:val="56"/>
          <w:kern w:val="2"/>
          <w:lang w:val="it-IT"/>
          <w14:ligatures w14:val="standardContextual"/>
        </w:rPr>
        <w:t xml:space="preserve"> </w:t>
      </w:r>
      <w:r w:rsidRPr="00D34B02">
        <w:rPr>
          <w:rFonts w:eastAsiaTheme="minorEastAsia"/>
          <w:color w:val="000000"/>
          <w:kern w:val="2"/>
          <w:lang w:val="it-IT"/>
          <w14:ligatures w14:val="standardContextual"/>
        </w:rPr>
        <w:t>operatorului</w:t>
      </w:r>
      <w:r w:rsidRPr="00D34B02">
        <w:rPr>
          <w:rFonts w:eastAsiaTheme="minorEastAsia"/>
          <w:color w:val="000000"/>
          <w:spacing w:val="56"/>
          <w:kern w:val="2"/>
          <w:lang w:val="it-IT"/>
          <w14:ligatures w14:val="standardContextual"/>
        </w:rPr>
        <w:t xml:space="preserve"> </w:t>
      </w:r>
      <w:r w:rsidRPr="00D34B02">
        <w:rPr>
          <w:rFonts w:eastAsiaTheme="minorEastAsia"/>
          <w:color w:val="000000"/>
          <w:kern w:val="2"/>
          <w:lang w:val="it-IT"/>
          <w14:ligatures w14:val="standardContextual"/>
        </w:rPr>
        <w:t>serviciului</w:t>
      </w:r>
      <w:r w:rsidRPr="00D34B02">
        <w:rPr>
          <w:rFonts w:eastAsiaTheme="minorEastAsia"/>
          <w:color w:val="000000"/>
          <w:spacing w:val="56"/>
          <w:kern w:val="2"/>
          <w:lang w:val="it-IT"/>
          <w14:ligatures w14:val="standardContextual"/>
        </w:rPr>
        <w:t xml:space="preserve"> </w:t>
      </w:r>
      <w:r w:rsidRPr="00D34B02">
        <w:rPr>
          <w:rFonts w:eastAsiaTheme="minorEastAsia"/>
          <w:color w:val="000000"/>
          <w:kern w:val="2"/>
          <w:lang w:val="it-IT"/>
          <w14:ligatures w14:val="standardContextual"/>
        </w:rPr>
        <w:t>delegat,</w:t>
      </w:r>
      <w:r w:rsidRPr="00D34B02">
        <w:rPr>
          <w:rFonts w:eastAsiaTheme="minorEastAsia"/>
          <w:color w:val="000000"/>
          <w:spacing w:val="57"/>
          <w:kern w:val="2"/>
          <w:lang w:val="it-IT"/>
          <w14:ligatures w14:val="standardContextual"/>
        </w:rPr>
        <w:t xml:space="preserve"> </w:t>
      </w:r>
      <w:r w:rsidRPr="00D34B02">
        <w:rPr>
          <w:rFonts w:eastAsiaTheme="minorEastAsia"/>
          <w:color w:val="000000"/>
          <w:spacing w:val="1"/>
          <w:kern w:val="2"/>
          <w:lang w:val="it-IT"/>
          <w14:ligatures w14:val="standardContextual"/>
        </w:rPr>
        <w:t>cu</w:t>
      </w:r>
      <w:r w:rsidRPr="00D34B02">
        <w:rPr>
          <w:rFonts w:eastAsiaTheme="minorEastAsia"/>
          <w:color w:val="000000"/>
          <w:kern w:val="2"/>
          <w:lang w:val="it-IT"/>
          <w14:ligatures w14:val="standardContextual"/>
        </w:rPr>
        <w:t xml:space="preserve"> indicele</w:t>
      </w:r>
      <w:r w:rsidRPr="00D34B02">
        <w:rPr>
          <w:rFonts w:eastAsiaTheme="minorEastAsia"/>
          <w:color w:val="000000"/>
          <w:spacing w:val="18"/>
          <w:kern w:val="2"/>
          <w:lang w:val="it-IT"/>
          <w14:ligatures w14:val="standardContextual"/>
        </w:rPr>
        <w:t xml:space="preserve"> </w:t>
      </w:r>
      <w:r w:rsidRPr="00D34B02">
        <w:rPr>
          <w:rFonts w:eastAsiaTheme="minorEastAsia"/>
          <w:color w:val="000000"/>
          <w:kern w:val="2"/>
          <w:lang w:val="it-IT"/>
          <w14:ligatures w14:val="standardContextual"/>
        </w:rPr>
        <w:t>preturilor</w:t>
      </w:r>
      <w:r w:rsidRPr="00D34B02">
        <w:rPr>
          <w:rFonts w:eastAsiaTheme="minorEastAsia"/>
          <w:color w:val="000000"/>
          <w:spacing w:val="18"/>
          <w:kern w:val="2"/>
          <w:lang w:val="it-IT"/>
          <w14:ligatures w14:val="standardContextual"/>
        </w:rPr>
        <w:t xml:space="preserve"> </w:t>
      </w:r>
      <w:r w:rsidRPr="00D34B02">
        <w:rPr>
          <w:rFonts w:eastAsiaTheme="minorEastAsia"/>
          <w:color w:val="000000"/>
          <w:kern w:val="2"/>
          <w:lang w:val="it-IT"/>
          <w14:ligatures w14:val="standardContextual"/>
        </w:rPr>
        <w:t>de</w:t>
      </w:r>
      <w:r w:rsidRPr="00D34B02">
        <w:rPr>
          <w:rFonts w:eastAsiaTheme="minorEastAsia"/>
          <w:color w:val="000000"/>
          <w:spacing w:val="16"/>
          <w:kern w:val="2"/>
          <w:lang w:val="it-IT"/>
          <w14:ligatures w14:val="standardContextual"/>
        </w:rPr>
        <w:t xml:space="preserve"> </w:t>
      </w:r>
      <w:r w:rsidRPr="00D34B02">
        <w:rPr>
          <w:rFonts w:eastAsiaTheme="minorEastAsia"/>
          <w:color w:val="000000"/>
          <w:kern w:val="2"/>
          <w:lang w:val="it-IT"/>
          <w14:ligatures w14:val="standardContextual"/>
        </w:rPr>
        <w:t>consum</w:t>
      </w:r>
      <w:r w:rsidRPr="00D34B02">
        <w:rPr>
          <w:rFonts w:eastAsiaTheme="minorEastAsia"/>
          <w:color w:val="000000"/>
          <w:spacing w:val="17"/>
          <w:kern w:val="2"/>
          <w:lang w:val="it-IT"/>
          <w14:ligatures w14:val="standardContextual"/>
        </w:rPr>
        <w:t xml:space="preserve"> </w:t>
      </w:r>
      <w:r w:rsidRPr="00D34B02">
        <w:rPr>
          <w:rFonts w:eastAsiaTheme="minorEastAsia"/>
          <w:color w:val="000000"/>
          <w:kern w:val="2"/>
          <w:lang w:val="it-IT"/>
          <w14:ligatures w14:val="standardContextual"/>
        </w:rPr>
        <w:t>total</w:t>
      </w:r>
      <w:r w:rsidRPr="00D34B02">
        <w:rPr>
          <w:rFonts w:eastAsiaTheme="minorEastAsia"/>
          <w:color w:val="000000"/>
          <w:spacing w:val="17"/>
          <w:kern w:val="2"/>
          <w:lang w:val="it-IT"/>
          <w14:ligatures w14:val="standardContextual"/>
        </w:rPr>
        <w:t xml:space="preserve"> </w:t>
      </w:r>
      <w:r w:rsidRPr="00D34B02">
        <w:rPr>
          <w:rFonts w:eastAsiaTheme="minorEastAsia"/>
          <w:color w:val="000000"/>
          <w:kern w:val="2"/>
          <w:lang w:val="it-IT"/>
          <w14:ligatures w14:val="standardContextual"/>
        </w:rPr>
        <w:t>aferent</w:t>
      </w:r>
      <w:r w:rsidRPr="00D34B02">
        <w:rPr>
          <w:rFonts w:eastAsiaTheme="minorEastAsia"/>
          <w:color w:val="000000"/>
          <w:spacing w:val="19"/>
          <w:kern w:val="2"/>
          <w:lang w:val="it-IT"/>
          <w14:ligatures w14:val="standardContextual"/>
        </w:rPr>
        <w:t xml:space="preserve"> </w:t>
      </w:r>
      <w:r w:rsidRPr="00D34B02">
        <w:rPr>
          <w:rFonts w:eastAsiaTheme="minorEastAsia"/>
          <w:color w:val="000000"/>
          <w:kern w:val="2"/>
          <w:lang w:val="it-IT"/>
          <w14:ligatures w14:val="standardContextual"/>
        </w:rPr>
        <w:t>perioadei</w:t>
      </w:r>
      <w:r w:rsidRPr="00D34B02">
        <w:rPr>
          <w:rFonts w:eastAsiaTheme="minorEastAsia"/>
          <w:color w:val="000000"/>
          <w:spacing w:val="18"/>
          <w:kern w:val="2"/>
          <w:lang w:val="it-IT"/>
          <w14:ligatures w14:val="standardContextual"/>
        </w:rPr>
        <w:t xml:space="preserve"> </w:t>
      </w:r>
      <w:r w:rsidRPr="00D34B02">
        <w:rPr>
          <w:rFonts w:eastAsiaTheme="minorEastAsia"/>
          <w:color w:val="000000"/>
          <w:kern w:val="2"/>
          <w:lang w:val="ro-RO"/>
          <w14:ligatures w14:val="standardContextual"/>
        </w:rPr>
        <w:t>octombrie</w:t>
      </w:r>
      <w:r w:rsidRPr="00D34B02">
        <w:rPr>
          <w:rFonts w:eastAsiaTheme="minorEastAsia"/>
          <w:color w:val="000000"/>
          <w:spacing w:val="12"/>
          <w:kern w:val="2"/>
          <w:lang w:val="ro-RO"/>
          <w14:ligatures w14:val="standardContextual"/>
        </w:rPr>
        <w:t xml:space="preserve"> </w:t>
      </w:r>
      <w:r w:rsidRPr="00D34B02">
        <w:rPr>
          <w:rFonts w:eastAsiaTheme="minorEastAsia"/>
          <w:color w:val="000000"/>
          <w:kern w:val="2"/>
          <w:lang w:val="ro-RO"/>
          <w14:ligatures w14:val="standardContextual"/>
        </w:rPr>
        <w:t>2022</w:t>
      </w:r>
      <w:r w:rsidRPr="00D34B02">
        <w:rPr>
          <w:rFonts w:eastAsiaTheme="minorEastAsia"/>
          <w:color w:val="000000"/>
          <w:spacing w:val="11"/>
          <w:kern w:val="2"/>
          <w:lang w:val="ro-RO"/>
          <w14:ligatures w14:val="standardContextual"/>
        </w:rPr>
        <w:t xml:space="preserve"> </w:t>
      </w:r>
      <w:r w:rsidRPr="00D34B02">
        <w:rPr>
          <w:rFonts w:eastAsiaTheme="minorEastAsia"/>
          <w:color w:val="000000"/>
          <w:kern w:val="2"/>
          <w:lang w:val="ro-RO"/>
          <w14:ligatures w14:val="standardContextual"/>
        </w:rPr>
        <w:t>–</w:t>
      </w:r>
      <w:r w:rsidRPr="00D34B02">
        <w:rPr>
          <w:rFonts w:eastAsiaTheme="minorEastAsia"/>
          <w:color w:val="000000"/>
          <w:spacing w:val="14"/>
          <w:kern w:val="2"/>
          <w:lang w:val="ro-RO"/>
          <w14:ligatures w14:val="standardContextual"/>
        </w:rPr>
        <w:t xml:space="preserve"> </w:t>
      </w:r>
      <w:r w:rsidRPr="00D34B02">
        <w:rPr>
          <w:rFonts w:eastAsiaTheme="minorEastAsia"/>
          <w:color w:val="000000"/>
          <w:kern w:val="2"/>
          <w:lang w:val="ro-RO"/>
          <w14:ligatures w14:val="standardContextual"/>
        </w:rPr>
        <w:t>februarie</w:t>
      </w:r>
      <w:r w:rsidRPr="00D34B02">
        <w:rPr>
          <w:rFonts w:eastAsiaTheme="minorEastAsia"/>
          <w:color w:val="000000"/>
          <w:spacing w:val="10"/>
          <w:kern w:val="2"/>
          <w:lang w:val="ro-RO"/>
          <w14:ligatures w14:val="standardContextual"/>
        </w:rPr>
        <w:t xml:space="preserve"> </w:t>
      </w:r>
      <w:r w:rsidRPr="00D34B02">
        <w:rPr>
          <w:rFonts w:eastAsiaTheme="minorEastAsia"/>
          <w:color w:val="000000"/>
          <w:kern w:val="2"/>
          <w:lang w:val="ro-RO"/>
          <w14:ligatures w14:val="standardContextual"/>
        </w:rPr>
        <w:t xml:space="preserve">2024 </w:t>
      </w:r>
      <w:bookmarkStart w:id="6" w:name="_Hlk163025904"/>
      <w:r w:rsidRPr="00D34B02">
        <w:rPr>
          <w:rFonts w:eastAsiaTheme="minorEastAsia"/>
          <w:color w:val="000000"/>
          <w:kern w:val="2"/>
          <w:lang w:val="it-IT"/>
          <w14:ligatures w14:val="standardContextual"/>
        </w:rPr>
        <w:t>de</w:t>
      </w:r>
      <w:r w:rsidRPr="00D34B02">
        <w:rPr>
          <w:rFonts w:eastAsiaTheme="minorEastAsia"/>
          <w:color w:val="000000"/>
          <w:spacing w:val="16"/>
          <w:kern w:val="2"/>
          <w:lang w:val="it-IT"/>
          <w14:ligatures w14:val="standardContextual"/>
        </w:rPr>
        <w:t xml:space="preserve"> </w:t>
      </w:r>
      <w:r w:rsidRPr="00D34B02">
        <w:rPr>
          <w:rFonts w:eastAsiaTheme="minorEastAsia"/>
          <w:color w:val="000000"/>
          <w:kern w:val="2"/>
          <w:lang w:val="it-IT"/>
          <w14:ligatures w14:val="standardContextual"/>
        </w:rPr>
        <w:t>la  429,62</w:t>
      </w:r>
      <w:r w:rsidRPr="00D34B02">
        <w:rPr>
          <w:rFonts w:eastAsiaTheme="minorEastAsia"/>
          <w:color w:val="000000"/>
          <w:spacing w:val="175"/>
          <w:kern w:val="2"/>
          <w:lang w:val="it-IT"/>
          <w14:ligatures w14:val="standardContextual"/>
        </w:rPr>
        <w:t xml:space="preserve"> </w:t>
      </w:r>
      <w:r w:rsidRPr="00D34B02">
        <w:rPr>
          <w:rFonts w:eastAsiaTheme="minorEastAsia"/>
          <w:color w:val="000000"/>
          <w:kern w:val="2"/>
          <w:lang w:val="it-IT"/>
          <w14:ligatures w14:val="standardContextual"/>
        </w:rPr>
        <w:t>lei/tonă,</w:t>
      </w:r>
      <w:r w:rsidRPr="00D34B02">
        <w:rPr>
          <w:rFonts w:eastAsiaTheme="minorEastAsia"/>
          <w:color w:val="000000"/>
          <w:spacing w:val="177"/>
          <w:kern w:val="2"/>
          <w:lang w:val="it-IT"/>
          <w14:ligatures w14:val="standardContextual"/>
        </w:rPr>
        <w:t xml:space="preserve"> </w:t>
      </w:r>
      <w:r w:rsidRPr="00D34B02">
        <w:rPr>
          <w:rFonts w:eastAsiaTheme="minorEastAsia"/>
          <w:color w:val="000000"/>
          <w:kern w:val="2"/>
          <w:lang w:val="it-IT"/>
          <w14:ligatures w14:val="standardContextual"/>
        </w:rPr>
        <w:t>fără</w:t>
      </w:r>
      <w:r w:rsidRPr="00D34B02">
        <w:rPr>
          <w:rFonts w:eastAsiaTheme="minorEastAsia"/>
          <w:color w:val="000000"/>
          <w:spacing w:val="176"/>
          <w:kern w:val="2"/>
          <w:lang w:val="it-IT"/>
          <w14:ligatures w14:val="standardContextual"/>
        </w:rPr>
        <w:t xml:space="preserve"> </w:t>
      </w:r>
      <w:r w:rsidRPr="00D34B02">
        <w:rPr>
          <w:rFonts w:eastAsiaTheme="minorEastAsia"/>
          <w:color w:val="000000"/>
          <w:kern w:val="2"/>
          <w:lang w:val="it-IT"/>
          <w14:ligatures w14:val="standardContextual"/>
        </w:rPr>
        <w:t>TVA</w:t>
      </w:r>
      <w:r w:rsidRPr="00D34B02">
        <w:rPr>
          <w:rFonts w:eastAsiaTheme="minorEastAsia"/>
          <w:color w:val="000000"/>
          <w:spacing w:val="176"/>
          <w:kern w:val="2"/>
          <w:lang w:val="it-IT"/>
          <w14:ligatures w14:val="standardContextual"/>
        </w:rPr>
        <w:t xml:space="preserve"> </w:t>
      </w:r>
      <w:r w:rsidRPr="00D34B02">
        <w:rPr>
          <w:rFonts w:eastAsiaTheme="minorEastAsia"/>
          <w:color w:val="000000"/>
          <w:kern w:val="2"/>
          <w:lang w:val="it-IT"/>
          <w14:ligatures w14:val="standardContextual"/>
        </w:rPr>
        <w:t>la  474,38</w:t>
      </w:r>
      <w:r w:rsidRPr="00D34B02">
        <w:rPr>
          <w:rFonts w:eastAsiaTheme="minorEastAsia"/>
          <w:color w:val="000000"/>
          <w:spacing w:val="177"/>
          <w:kern w:val="2"/>
          <w:lang w:val="it-IT"/>
          <w14:ligatures w14:val="standardContextual"/>
        </w:rPr>
        <w:t xml:space="preserve"> </w:t>
      </w:r>
      <w:r w:rsidRPr="00D34B02">
        <w:rPr>
          <w:rFonts w:eastAsiaTheme="minorEastAsia"/>
          <w:color w:val="000000"/>
          <w:kern w:val="2"/>
          <w:lang w:val="it-IT"/>
          <w14:ligatures w14:val="standardContextual"/>
        </w:rPr>
        <w:t>lei/tonă,</w:t>
      </w:r>
      <w:r w:rsidRPr="00D34B02">
        <w:rPr>
          <w:rFonts w:eastAsiaTheme="minorEastAsia"/>
          <w:color w:val="000000"/>
          <w:spacing w:val="177"/>
          <w:kern w:val="2"/>
          <w:lang w:val="it-IT"/>
          <w14:ligatures w14:val="standardContextual"/>
        </w:rPr>
        <w:t xml:space="preserve"> </w:t>
      </w:r>
      <w:r w:rsidRPr="00D34B02">
        <w:rPr>
          <w:rFonts w:eastAsiaTheme="minorEastAsia"/>
          <w:color w:val="000000"/>
          <w:kern w:val="2"/>
          <w:lang w:val="it-IT"/>
          <w14:ligatures w14:val="standardContextual"/>
        </w:rPr>
        <w:t>fără</w:t>
      </w:r>
      <w:r w:rsidRPr="00D34B02">
        <w:rPr>
          <w:rFonts w:eastAsiaTheme="minorEastAsia"/>
          <w:color w:val="000000"/>
          <w:spacing w:val="176"/>
          <w:kern w:val="2"/>
          <w:lang w:val="it-IT"/>
          <w14:ligatures w14:val="standardContextual"/>
        </w:rPr>
        <w:t xml:space="preserve"> </w:t>
      </w:r>
      <w:r w:rsidRPr="00D34B02">
        <w:rPr>
          <w:rFonts w:eastAsiaTheme="minorEastAsia"/>
          <w:color w:val="000000"/>
          <w:kern w:val="2"/>
          <w:lang w:val="it-IT"/>
          <w14:ligatures w14:val="standardContextual"/>
        </w:rPr>
        <w:t xml:space="preserve">TVA, </w:t>
      </w:r>
      <w:r w:rsidRPr="00D34B02">
        <w:rPr>
          <w:lang w:val="it-IT"/>
        </w:rPr>
        <w:t xml:space="preserve">pentru activitatea de colectare separată și transportul separat al Deșeurilor Municipale de </w:t>
      </w:r>
      <w:r w:rsidRPr="00D34B02">
        <w:rPr>
          <w:lang w:val="ro-RO"/>
        </w:rPr>
        <w:t>hârtie, metal, plastic și sticlă din deșeurile municipale</w:t>
      </w:r>
      <w:r w:rsidRPr="00D34B02">
        <w:rPr>
          <w:lang w:val="it-IT"/>
        </w:rPr>
        <w:t>,</w:t>
      </w:r>
      <w:r w:rsidRPr="00D34B02">
        <w:rPr>
          <w:rFonts w:eastAsiaTheme="minorEastAsia"/>
          <w:color w:val="000000"/>
          <w:spacing w:val="-1"/>
          <w:kern w:val="2"/>
          <w:lang w:val="it-IT"/>
          <w14:ligatures w14:val="standardContextual"/>
        </w:rPr>
        <w:t xml:space="preserve"> </w:t>
      </w:r>
      <w:r w:rsidRPr="00D34B02">
        <w:rPr>
          <w:rFonts w:eastAsiaTheme="minorEastAsia"/>
          <w:color w:val="000000"/>
          <w:kern w:val="2"/>
          <w:lang w:val="it-IT"/>
          <w14:ligatures w14:val="standardContextual"/>
        </w:rPr>
        <w:t>conform</w:t>
      </w:r>
      <w:r w:rsidRPr="00D34B02">
        <w:rPr>
          <w:rFonts w:eastAsiaTheme="minorEastAsia"/>
          <w:color w:val="000000"/>
          <w:spacing w:val="1"/>
          <w:kern w:val="2"/>
          <w:lang w:val="it-IT"/>
          <w14:ligatures w14:val="standardContextual"/>
        </w:rPr>
        <w:t xml:space="preserve"> </w:t>
      </w:r>
      <w:r w:rsidRPr="00D34B02">
        <w:rPr>
          <w:rFonts w:eastAsiaTheme="minorEastAsia"/>
          <w:color w:val="000000"/>
          <w:kern w:val="2"/>
          <w:lang w:val="it-IT"/>
          <w14:ligatures w14:val="standardContextual"/>
        </w:rPr>
        <w:t>Fișei de fundamentare</w:t>
      </w:r>
      <w:r w:rsidRPr="00D34B02">
        <w:rPr>
          <w:rFonts w:eastAsiaTheme="minorEastAsia"/>
          <w:color w:val="000000"/>
          <w:spacing w:val="-1"/>
          <w:kern w:val="2"/>
          <w:lang w:val="it-IT"/>
          <w14:ligatures w14:val="standardContextual"/>
        </w:rPr>
        <w:t xml:space="preserve"> </w:t>
      </w:r>
      <w:r w:rsidRPr="00D34B02">
        <w:rPr>
          <w:rFonts w:eastAsiaTheme="minorEastAsia"/>
          <w:color w:val="000000"/>
          <w:kern w:val="2"/>
          <w:lang w:val="it-IT"/>
          <w14:ligatures w14:val="standardContextual"/>
        </w:rPr>
        <w:t>cuprinsă în anexa</w:t>
      </w:r>
      <w:r w:rsidRPr="00D34B02">
        <w:rPr>
          <w:rFonts w:eastAsiaTheme="minorEastAsia"/>
          <w:color w:val="000000"/>
          <w:spacing w:val="-2"/>
          <w:kern w:val="2"/>
          <w:lang w:val="it-IT"/>
          <w14:ligatures w14:val="standardContextual"/>
        </w:rPr>
        <w:t xml:space="preserve"> </w:t>
      </w:r>
      <w:r w:rsidRPr="00D34B02">
        <w:rPr>
          <w:rFonts w:eastAsiaTheme="minorEastAsia"/>
          <w:color w:val="000000"/>
          <w:kern w:val="2"/>
          <w:lang w:val="it-IT"/>
          <w14:ligatures w14:val="standardContextual"/>
        </w:rPr>
        <w:t>nr.</w:t>
      </w:r>
      <w:r w:rsidRPr="00D34B02">
        <w:rPr>
          <w:rFonts w:eastAsiaTheme="minorEastAsia"/>
          <w:color w:val="000000"/>
          <w:spacing w:val="1"/>
          <w:kern w:val="2"/>
          <w:lang w:val="it-IT"/>
          <w14:ligatures w14:val="standardContextual"/>
        </w:rPr>
        <w:t xml:space="preserve"> </w:t>
      </w:r>
      <w:r w:rsidRPr="00D34B02">
        <w:rPr>
          <w:rFonts w:eastAsiaTheme="minorEastAsia"/>
          <w:color w:val="000000"/>
          <w:kern w:val="2"/>
          <w:lang w:val="it-IT"/>
          <w14:ligatures w14:val="standardContextual"/>
        </w:rPr>
        <w:t>3.</w:t>
      </w:r>
      <w:bookmarkEnd w:id="6"/>
    </w:p>
    <w:p w14:paraId="5E87D327" w14:textId="77777777" w:rsidR="00BF5D3A" w:rsidRPr="00D34B02" w:rsidRDefault="00BF5D3A" w:rsidP="006D4E28">
      <w:pPr>
        <w:widowControl w:val="0"/>
        <w:autoSpaceDE w:val="0"/>
        <w:autoSpaceDN w:val="0"/>
        <w:spacing w:before="36" w:line="276" w:lineRule="auto"/>
        <w:ind w:firstLine="708"/>
        <w:jc w:val="both"/>
        <w:rPr>
          <w:rFonts w:eastAsiaTheme="minorEastAsia"/>
          <w:color w:val="000000"/>
          <w:kern w:val="2"/>
          <w:lang w:val="ro-RO"/>
          <w14:ligatures w14:val="standardContextual"/>
        </w:rPr>
      </w:pPr>
      <w:r w:rsidRPr="00D34B02">
        <w:rPr>
          <w:rFonts w:eastAsiaTheme="minorEastAsia"/>
          <w:b/>
          <w:bCs/>
          <w:color w:val="000000"/>
          <w:kern w:val="2"/>
          <w:lang w:val="ro-RO"/>
          <w14:ligatures w14:val="standardContextual"/>
        </w:rPr>
        <w:t>Art.4.</w:t>
      </w:r>
      <w:r w:rsidRPr="00D34B02">
        <w:rPr>
          <w:rFonts w:eastAsiaTheme="minorEastAsia"/>
          <w:color w:val="000000"/>
          <w:kern w:val="2"/>
          <w:lang w:val="ro-RO"/>
          <w14:ligatures w14:val="standardContextual"/>
        </w:rPr>
        <w:t xml:space="preserve"> Se avizează actul adiţional la Contractul nr. 3248 din 18.10.2023, conform anexei nr.4.</w:t>
      </w:r>
    </w:p>
    <w:p w14:paraId="1BBC6885" w14:textId="77777777" w:rsidR="00BF5D3A" w:rsidRPr="00D34B02" w:rsidRDefault="00BF5D3A" w:rsidP="006D4E28">
      <w:pPr>
        <w:widowControl w:val="0"/>
        <w:autoSpaceDE w:val="0"/>
        <w:autoSpaceDN w:val="0"/>
        <w:spacing w:before="36" w:line="256" w:lineRule="exact"/>
        <w:ind w:firstLine="708"/>
        <w:rPr>
          <w:rFonts w:eastAsiaTheme="minorEastAsia"/>
          <w:color w:val="000000"/>
          <w:kern w:val="2"/>
          <w:lang w:val="ro-RO"/>
          <w14:ligatures w14:val="standardContextual"/>
        </w:rPr>
      </w:pPr>
      <w:r w:rsidRPr="00D34B02">
        <w:rPr>
          <w:rFonts w:eastAsiaTheme="minorEastAsia"/>
          <w:b/>
          <w:bCs/>
          <w:color w:val="000000"/>
          <w:kern w:val="2"/>
          <w:lang w:val="ro-RO"/>
          <w14:ligatures w14:val="standardContextual"/>
        </w:rPr>
        <w:t>Art.5.</w:t>
      </w:r>
      <w:r w:rsidRPr="00D34B02">
        <w:rPr>
          <w:rFonts w:eastAsiaTheme="minorEastAsia"/>
          <w:color w:val="000000"/>
          <w:kern w:val="2"/>
          <w:lang w:val="ro-RO"/>
          <w14:ligatures w14:val="standardContextual"/>
        </w:rPr>
        <w:t xml:space="preserve"> Anexele nr. 1 – 4  fac parte integrantă din prezenta hotărâre.</w:t>
      </w:r>
    </w:p>
    <w:p w14:paraId="260278A1" w14:textId="77777777" w:rsidR="00BF5D3A" w:rsidRPr="00D34B02" w:rsidRDefault="00BF5D3A" w:rsidP="006D4E28">
      <w:pPr>
        <w:widowControl w:val="0"/>
        <w:autoSpaceDE w:val="0"/>
        <w:autoSpaceDN w:val="0"/>
        <w:spacing w:before="36" w:line="276" w:lineRule="auto"/>
        <w:ind w:firstLine="708"/>
        <w:jc w:val="both"/>
        <w:rPr>
          <w:rFonts w:eastAsiaTheme="minorEastAsia"/>
          <w:color w:val="000000"/>
          <w:kern w:val="2"/>
          <w:lang w:val="it-IT"/>
          <w14:ligatures w14:val="standardContextual"/>
        </w:rPr>
      </w:pPr>
      <w:r w:rsidRPr="00D34B02">
        <w:rPr>
          <w:rFonts w:eastAsiaTheme="minorEastAsia"/>
          <w:b/>
          <w:bCs/>
          <w:color w:val="000000"/>
          <w:kern w:val="2"/>
          <w:lang w:val="it-IT"/>
          <w14:ligatures w14:val="standardContextual"/>
        </w:rPr>
        <w:t>Art.6.</w:t>
      </w:r>
      <w:r w:rsidRPr="00D34B02">
        <w:rPr>
          <w:rFonts w:eastAsiaTheme="minorEastAsia"/>
          <w:color w:val="000000"/>
          <w:kern w:val="2"/>
          <w:lang w:val="it-IT"/>
          <w14:ligatures w14:val="standardContextual"/>
        </w:rPr>
        <w:t xml:space="preserve"> Se mandatează Asociația de Dezvoltare Intercomunitară „Ecolect Mureş” prin Directorul executiv să semneze actul adiţional la contractul de delegare, avizat la art.4.</w:t>
      </w:r>
    </w:p>
    <w:p w14:paraId="47DA88D0" w14:textId="77777777" w:rsidR="00BF5D3A" w:rsidRPr="00D34B02" w:rsidRDefault="00BF5D3A" w:rsidP="006D4E28">
      <w:pPr>
        <w:widowControl w:val="0"/>
        <w:autoSpaceDE w:val="0"/>
        <w:autoSpaceDN w:val="0"/>
        <w:spacing w:before="36" w:line="276" w:lineRule="auto"/>
        <w:ind w:firstLine="708"/>
        <w:jc w:val="both"/>
        <w:rPr>
          <w:rFonts w:eastAsiaTheme="minorEastAsia"/>
          <w:color w:val="000000"/>
          <w:kern w:val="2"/>
          <w:lang w:val="it-IT"/>
          <w14:ligatures w14:val="standardContextual"/>
        </w:rPr>
      </w:pPr>
      <w:r w:rsidRPr="00D34B02">
        <w:rPr>
          <w:b/>
          <w:bCs/>
          <w:lang w:val="ro-RO"/>
        </w:rPr>
        <w:t>Art.7.</w:t>
      </w:r>
      <w:r w:rsidRPr="00D34B02">
        <w:rPr>
          <w:lang w:val="ro-RO"/>
        </w:rPr>
        <w:t xml:space="preserve"> Se mandatează Primarul comunei Acățari, d-ul Osvath Csaba, să voteze în AGA ADI „Ecolect Mureş” aprobarea actului adițional conform art.4. </w:t>
      </w:r>
    </w:p>
    <w:p w14:paraId="3CF12FA3" w14:textId="77777777" w:rsidR="00D34B02" w:rsidRDefault="00BF5D3A" w:rsidP="00D34B02">
      <w:pPr>
        <w:pStyle w:val="NoSpacing"/>
        <w:ind w:firstLine="708"/>
        <w:rPr>
          <w:rFonts w:ascii="Times New Roman" w:hAnsi="Times New Roman" w:cs="Times New Roman"/>
          <w:sz w:val="24"/>
          <w:szCs w:val="24"/>
          <w:lang w:val="ro-RO"/>
        </w:rPr>
      </w:pPr>
      <w:r w:rsidRPr="00D34B02">
        <w:rPr>
          <w:rFonts w:ascii="Times New Roman" w:hAnsi="Times New Roman" w:cs="Times New Roman"/>
          <w:b/>
          <w:bCs/>
          <w:sz w:val="24"/>
          <w:szCs w:val="24"/>
          <w:lang w:val="ro-RO"/>
        </w:rPr>
        <w:t>Art.8.</w:t>
      </w:r>
      <w:r w:rsidRPr="00D34B02">
        <w:rPr>
          <w:rFonts w:ascii="Times New Roman" w:hAnsi="Times New Roman" w:cs="Times New Roman"/>
          <w:sz w:val="24"/>
          <w:szCs w:val="24"/>
          <w:lang w:val="ro-RO"/>
        </w:rPr>
        <w:t xml:space="preserve">  Prezenta hotărâre se comunică Instituţiei Prefectului Judeţul Mureş, Județului Mureș, precum şi Asociaţiei de Dezvoltare Intercomunitară “Ecolect Mureş”, care va supune aprobării în Adunarea generală actul adițional aprobat la art.6 și răspunde de aducerea ei la îndeplinire.</w:t>
      </w:r>
      <w:r w:rsidRPr="00D34B02">
        <w:rPr>
          <w:rFonts w:ascii="Times New Roman" w:hAnsi="Times New Roman" w:cs="Times New Roman"/>
          <w:sz w:val="24"/>
          <w:szCs w:val="24"/>
          <w:lang w:val="ro-RO"/>
        </w:rPr>
        <w:tab/>
      </w:r>
    </w:p>
    <w:p w14:paraId="79A4E339" w14:textId="77777777" w:rsidR="00D34B02" w:rsidRDefault="00D34B02" w:rsidP="00D34B02">
      <w:pPr>
        <w:pStyle w:val="NoSpacing"/>
        <w:ind w:firstLine="708"/>
        <w:rPr>
          <w:rFonts w:ascii="Times New Roman" w:hAnsi="Times New Roman" w:cs="Times New Roman"/>
          <w:sz w:val="24"/>
          <w:szCs w:val="24"/>
          <w:lang w:val="ro-RO"/>
        </w:rPr>
      </w:pPr>
    </w:p>
    <w:p w14:paraId="13DEB077" w14:textId="3BDD43D0" w:rsidR="00D34B02" w:rsidRPr="00D34B02" w:rsidRDefault="00D34B02" w:rsidP="00D34B02">
      <w:pPr>
        <w:pStyle w:val="NoSpacing"/>
        <w:ind w:firstLine="708"/>
        <w:rPr>
          <w:rFonts w:ascii="Times New Roman" w:hAnsi="Times New Roman" w:cs="Times New Roman"/>
          <w:sz w:val="24"/>
          <w:szCs w:val="24"/>
          <w:lang w:val="pt-BR"/>
        </w:rPr>
      </w:pPr>
      <w:r w:rsidRPr="00D34B02">
        <w:rPr>
          <w:rFonts w:ascii="Times New Roman" w:hAnsi="Times New Roman" w:cs="Times New Roman"/>
          <w:sz w:val="24"/>
          <w:szCs w:val="24"/>
          <w:lang w:val="pt-BR"/>
        </w:rPr>
        <w:t>Preşedinte de şedinţă,</w:t>
      </w:r>
    </w:p>
    <w:p w14:paraId="61247ACD" w14:textId="77777777" w:rsidR="00D34B02" w:rsidRPr="00D34B02" w:rsidRDefault="00D34B02" w:rsidP="00D34B02">
      <w:pPr>
        <w:pStyle w:val="NoSpacing"/>
        <w:rPr>
          <w:rFonts w:ascii="Times New Roman" w:hAnsi="Times New Roman" w:cs="Times New Roman"/>
          <w:sz w:val="24"/>
          <w:szCs w:val="24"/>
          <w:lang w:val="pt-BR"/>
        </w:rPr>
      </w:pPr>
      <w:r w:rsidRPr="00D34B02">
        <w:rPr>
          <w:rFonts w:ascii="Times New Roman" w:hAnsi="Times New Roman" w:cs="Times New Roman"/>
          <w:sz w:val="24"/>
          <w:szCs w:val="24"/>
          <w:lang w:val="pt-BR"/>
        </w:rPr>
        <w:t xml:space="preserve">            Veres Gaspar-Ervin</w:t>
      </w:r>
      <w:r w:rsidRPr="00D34B02">
        <w:rPr>
          <w:rFonts w:ascii="Times New Roman" w:hAnsi="Times New Roman" w:cs="Times New Roman"/>
          <w:sz w:val="24"/>
          <w:szCs w:val="24"/>
          <w:lang w:val="pt-BR"/>
        </w:rPr>
        <w:tab/>
      </w:r>
      <w:r w:rsidRPr="00D34B02">
        <w:rPr>
          <w:rFonts w:ascii="Times New Roman" w:hAnsi="Times New Roman" w:cs="Times New Roman"/>
          <w:sz w:val="24"/>
          <w:szCs w:val="24"/>
          <w:lang w:val="pt-BR"/>
        </w:rPr>
        <w:tab/>
      </w:r>
      <w:r w:rsidRPr="00D34B02">
        <w:rPr>
          <w:rFonts w:ascii="Times New Roman" w:hAnsi="Times New Roman" w:cs="Times New Roman"/>
          <w:sz w:val="24"/>
          <w:szCs w:val="24"/>
          <w:lang w:val="pt-BR"/>
        </w:rPr>
        <w:tab/>
      </w:r>
    </w:p>
    <w:p w14:paraId="4F8805CE" w14:textId="77777777" w:rsidR="00D34B02" w:rsidRPr="00D34B02" w:rsidRDefault="00D34B02" w:rsidP="00D34B02">
      <w:pPr>
        <w:pStyle w:val="NoSpacing"/>
        <w:ind w:left="4956" w:firstLine="708"/>
        <w:rPr>
          <w:rFonts w:ascii="Times New Roman" w:hAnsi="Times New Roman" w:cs="Times New Roman"/>
          <w:sz w:val="24"/>
          <w:szCs w:val="24"/>
          <w:lang w:val="pt-BR"/>
        </w:rPr>
      </w:pPr>
      <w:r w:rsidRPr="00D34B02">
        <w:rPr>
          <w:rFonts w:ascii="Times New Roman" w:hAnsi="Times New Roman" w:cs="Times New Roman"/>
          <w:sz w:val="24"/>
          <w:szCs w:val="24"/>
          <w:lang w:val="pt-BR"/>
        </w:rPr>
        <w:t>Contrasemnează,</w:t>
      </w:r>
    </w:p>
    <w:p w14:paraId="305388ED" w14:textId="579BF488" w:rsidR="00D34B02" w:rsidRPr="00D34B02" w:rsidRDefault="00D34B02" w:rsidP="00D34B02">
      <w:pPr>
        <w:pStyle w:val="NoSpacing"/>
        <w:ind w:left="1080"/>
        <w:rPr>
          <w:rFonts w:ascii="Times New Roman" w:hAnsi="Times New Roman" w:cs="Times New Roman"/>
          <w:sz w:val="24"/>
          <w:szCs w:val="24"/>
          <w:lang w:val="pt-BR"/>
        </w:rPr>
      </w:pPr>
      <w:r w:rsidRPr="00D34B02">
        <w:rPr>
          <w:rFonts w:ascii="Times New Roman" w:hAnsi="Times New Roman" w:cs="Times New Roman"/>
          <w:sz w:val="24"/>
          <w:szCs w:val="24"/>
          <w:lang w:val="pt-BR"/>
        </w:rPr>
        <w:tab/>
      </w:r>
      <w:r w:rsidRPr="00D34B02">
        <w:rPr>
          <w:rFonts w:ascii="Times New Roman" w:hAnsi="Times New Roman" w:cs="Times New Roman"/>
          <w:sz w:val="24"/>
          <w:szCs w:val="24"/>
          <w:lang w:val="pt-BR"/>
        </w:rPr>
        <w:tab/>
      </w:r>
      <w:r w:rsidRPr="00D34B02">
        <w:rPr>
          <w:rFonts w:ascii="Times New Roman" w:hAnsi="Times New Roman" w:cs="Times New Roman"/>
          <w:sz w:val="24"/>
          <w:szCs w:val="24"/>
          <w:lang w:val="pt-BR"/>
        </w:rPr>
        <w:tab/>
      </w:r>
      <w:r w:rsidRPr="00D34B02">
        <w:rPr>
          <w:rFonts w:ascii="Times New Roman" w:hAnsi="Times New Roman" w:cs="Times New Roman"/>
          <w:sz w:val="24"/>
          <w:szCs w:val="24"/>
          <w:lang w:val="pt-BR"/>
        </w:rPr>
        <w:tab/>
      </w:r>
      <w:r w:rsidRPr="00D34B02">
        <w:rPr>
          <w:rFonts w:ascii="Times New Roman" w:hAnsi="Times New Roman" w:cs="Times New Roman"/>
          <w:sz w:val="24"/>
          <w:szCs w:val="24"/>
          <w:lang w:val="pt-BR"/>
        </w:rPr>
        <w:tab/>
      </w:r>
      <w:r w:rsidRPr="00D34B02">
        <w:rPr>
          <w:rFonts w:ascii="Times New Roman" w:hAnsi="Times New Roman" w:cs="Times New Roman"/>
          <w:sz w:val="24"/>
          <w:szCs w:val="24"/>
          <w:lang w:val="pt-BR"/>
        </w:rPr>
        <w:tab/>
        <w:t xml:space="preserve">      </w:t>
      </w:r>
      <w:r>
        <w:rPr>
          <w:rFonts w:ascii="Times New Roman" w:hAnsi="Times New Roman" w:cs="Times New Roman"/>
          <w:sz w:val="24"/>
          <w:szCs w:val="24"/>
          <w:lang w:val="pt-BR"/>
        </w:rPr>
        <w:t xml:space="preserve">  </w:t>
      </w:r>
      <w:r w:rsidRPr="00D34B02">
        <w:rPr>
          <w:rFonts w:ascii="Times New Roman" w:hAnsi="Times New Roman" w:cs="Times New Roman"/>
          <w:sz w:val="24"/>
          <w:szCs w:val="24"/>
          <w:lang w:val="pt-BR"/>
        </w:rPr>
        <w:t xml:space="preserve">    Secretar general,</w:t>
      </w:r>
    </w:p>
    <w:p w14:paraId="418C0398" w14:textId="1DB5B975" w:rsidR="004F01DE" w:rsidRPr="00D34B02" w:rsidRDefault="00D34B02" w:rsidP="00F94190">
      <w:pPr>
        <w:rPr>
          <w:lang w:val="pt-BR"/>
        </w:rPr>
      </w:pPr>
      <w:r w:rsidRPr="00D34B02">
        <w:rPr>
          <w:lang w:val="pt-BR"/>
        </w:rPr>
        <w:tab/>
      </w:r>
      <w:r w:rsidRPr="00D34B02">
        <w:rPr>
          <w:lang w:val="pt-BR"/>
        </w:rPr>
        <w:tab/>
      </w:r>
      <w:r w:rsidRPr="00D34B02">
        <w:rPr>
          <w:lang w:val="pt-BR"/>
        </w:rPr>
        <w:tab/>
      </w:r>
      <w:r w:rsidRPr="00D34B02">
        <w:rPr>
          <w:lang w:val="pt-BR"/>
        </w:rPr>
        <w:tab/>
      </w:r>
      <w:r w:rsidRPr="00D34B02">
        <w:rPr>
          <w:lang w:val="pt-BR"/>
        </w:rPr>
        <w:tab/>
      </w:r>
      <w:r w:rsidRPr="00D34B02">
        <w:rPr>
          <w:lang w:val="pt-BR"/>
        </w:rPr>
        <w:tab/>
      </w:r>
      <w:r w:rsidRPr="00D34B02">
        <w:rPr>
          <w:lang w:val="pt-BR"/>
        </w:rPr>
        <w:tab/>
        <w:t xml:space="preserve">           </w:t>
      </w:r>
      <w:r>
        <w:rPr>
          <w:lang w:val="pt-BR"/>
        </w:rPr>
        <w:t xml:space="preserve">  </w:t>
      </w:r>
      <w:r w:rsidRPr="00D34B02">
        <w:rPr>
          <w:lang w:val="pt-BR"/>
        </w:rPr>
        <w:t xml:space="preserve">  Jozsa Ferenc</w:t>
      </w:r>
    </w:p>
    <w:sectPr w:rsidR="004F01DE" w:rsidRPr="00D34B02" w:rsidSect="006D4E28">
      <w:pgSz w:w="11906" w:h="16838"/>
      <w:pgMar w:top="142" w:right="849"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26F96"/>
    <w:multiLevelType w:val="hybridMultilevel"/>
    <w:tmpl w:val="42B8066A"/>
    <w:lvl w:ilvl="0" w:tplc="35F43C4A">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777481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A8"/>
    <w:rsid w:val="00373E23"/>
    <w:rsid w:val="004F01DE"/>
    <w:rsid w:val="0065581C"/>
    <w:rsid w:val="006922A8"/>
    <w:rsid w:val="006D4E28"/>
    <w:rsid w:val="00BF5D3A"/>
    <w:rsid w:val="00D34B02"/>
    <w:rsid w:val="00F941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AF56"/>
  <w15:chartTrackingRefBased/>
  <w15:docId w15:val="{6D19ED8D-1462-4947-8AB8-FFD5F6B6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2A8"/>
    <w:pPr>
      <w:spacing w:after="0" w:line="240" w:lineRule="auto"/>
    </w:pPr>
    <w:rPr>
      <w:rFonts w:ascii="Times New Roman" w:eastAsia="Calibri" w:hAnsi="Times New Roman" w:cs="Times New Roman"/>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922A8"/>
    <w:pPr>
      <w:spacing w:after="0" w:line="240" w:lineRule="auto"/>
    </w:pPr>
    <w:rPr>
      <w:kern w:val="0"/>
      <w:lang w:val="en-US"/>
      <w14:ligatures w14:val="none"/>
    </w:rPr>
  </w:style>
  <w:style w:type="paragraph" w:styleId="NormalWeb">
    <w:name w:val="Normal (Web)"/>
    <w:basedOn w:val="Normal"/>
    <w:uiPriority w:val="99"/>
    <w:semiHidden/>
    <w:unhideWhenUsed/>
    <w:rsid w:val="00BF5D3A"/>
    <w:pPr>
      <w:spacing w:before="100" w:beforeAutospacing="1" w:after="100" w:afterAutospacing="1"/>
    </w:pPr>
    <w:rPr>
      <w:rFonts w:eastAsia="Times New Roman"/>
      <w:lang w:val="en-US"/>
    </w:rPr>
  </w:style>
  <w:style w:type="character" w:styleId="Strong">
    <w:name w:val="Strong"/>
    <w:basedOn w:val="DefaultParagraphFont"/>
    <w:uiPriority w:val="22"/>
    <w:qFormat/>
    <w:rsid w:val="00BF5D3A"/>
    <w:rPr>
      <w:b/>
      <w:bCs/>
    </w:rPr>
  </w:style>
  <w:style w:type="character" w:customStyle="1" w:styleId="NoSpacingChar">
    <w:name w:val="No Spacing Char"/>
    <w:link w:val="NoSpacing"/>
    <w:uiPriority w:val="1"/>
    <w:locked/>
    <w:rsid w:val="00D34B02"/>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25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555</Words>
  <Characters>3222</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6</cp:revision>
  <cp:lastPrinted>2024-05-13T07:27:00Z</cp:lastPrinted>
  <dcterms:created xsi:type="dcterms:W3CDTF">2024-05-09T09:58:00Z</dcterms:created>
  <dcterms:modified xsi:type="dcterms:W3CDTF">2024-05-13T07:28:00Z</dcterms:modified>
</cp:coreProperties>
</file>